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C1" w:rsidRPr="002C419F" w:rsidRDefault="008517C1">
      <w:pPr>
        <w:rPr>
          <w:rFonts w:ascii="Times New Roman" w:hAnsi="Times New Roman" w:cs="Times New Roman"/>
          <w:b/>
          <w:sz w:val="24"/>
        </w:rPr>
      </w:pPr>
      <w:r w:rsidRPr="002C419F">
        <w:rPr>
          <w:rFonts w:ascii="Times New Roman" w:hAnsi="Times New Roman" w:cs="Times New Roman"/>
          <w:b/>
          <w:sz w:val="24"/>
        </w:rPr>
        <w:t xml:space="preserve">Komentár k prezentáciám </w:t>
      </w:r>
    </w:p>
    <w:p w:rsidR="008517C1" w:rsidRDefault="008517C1">
      <w:pPr>
        <w:rPr>
          <w:rFonts w:ascii="Times New Roman" w:hAnsi="Times New Roman" w:cs="Times New Roman"/>
          <w:sz w:val="24"/>
        </w:rPr>
      </w:pPr>
      <w:r>
        <w:rPr>
          <w:rFonts w:ascii="Times New Roman" w:hAnsi="Times New Roman" w:cs="Times New Roman"/>
          <w:sz w:val="24"/>
        </w:rPr>
        <w:t>Základom je samoštúdium prednášajúceho. Až po dôkladnom preštudovaní daného úseku z KKC je možné hovoriť o jeho obsahu a nadchnúť preň aj poslucháčov. Prezentácie sú otvorené, preto je možné</w:t>
      </w:r>
      <w:r w:rsidR="009731ED">
        <w:rPr>
          <w:rFonts w:ascii="Times New Roman" w:hAnsi="Times New Roman" w:cs="Times New Roman"/>
          <w:sz w:val="24"/>
        </w:rPr>
        <w:t xml:space="preserve"> a žiaduce</w:t>
      </w:r>
      <w:r>
        <w:rPr>
          <w:rFonts w:ascii="Times New Roman" w:hAnsi="Times New Roman" w:cs="Times New Roman"/>
          <w:sz w:val="24"/>
        </w:rPr>
        <w:t xml:space="preserve"> do nich vstupovať, upravovať, resp. meniť ich. </w:t>
      </w:r>
      <w:r w:rsidR="009731ED">
        <w:rPr>
          <w:rFonts w:ascii="Times New Roman" w:hAnsi="Times New Roman" w:cs="Times New Roman"/>
          <w:sz w:val="24"/>
        </w:rPr>
        <w:t>To isté platí aj o tomto komentári k power-pointovým prezentáciám.</w:t>
      </w:r>
      <w:r w:rsidR="00623E1B">
        <w:rPr>
          <w:rStyle w:val="Odkaznapoznmkupodiarou"/>
          <w:rFonts w:ascii="Times New Roman" w:hAnsi="Times New Roman" w:cs="Times New Roman"/>
          <w:sz w:val="24"/>
        </w:rPr>
        <w:footnoteReference w:id="2"/>
      </w:r>
      <w:r w:rsidR="009731ED">
        <w:rPr>
          <w:rFonts w:ascii="Times New Roman" w:hAnsi="Times New Roman" w:cs="Times New Roman"/>
          <w:sz w:val="24"/>
        </w:rPr>
        <w:t xml:space="preserve"> </w:t>
      </w:r>
      <w:r>
        <w:rPr>
          <w:rFonts w:ascii="Times New Roman" w:hAnsi="Times New Roman" w:cs="Times New Roman"/>
          <w:sz w:val="24"/>
        </w:rPr>
        <w:t>Rímska číslica označuje číslo slide-u</w:t>
      </w:r>
      <w:r w:rsidR="009731ED">
        <w:rPr>
          <w:rFonts w:ascii="Times New Roman" w:hAnsi="Times New Roman" w:cs="Times New Roman"/>
          <w:sz w:val="24"/>
        </w:rPr>
        <w:t xml:space="preserve"> prezentácie</w:t>
      </w:r>
      <w:r>
        <w:rPr>
          <w:rFonts w:ascii="Times New Roman" w:hAnsi="Times New Roman" w:cs="Times New Roman"/>
          <w:sz w:val="24"/>
        </w:rPr>
        <w:t xml:space="preserve">, arabská číslo riadku, resp. obrázku. Arabské číslice sa nám ukážu keď v priečinku </w:t>
      </w:r>
      <w:r w:rsidRPr="008517C1">
        <w:rPr>
          <w:rFonts w:ascii="Times New Roman" w:hAnsi="Times New Roman" w:cs="Times New Roman"/>
          <w:i/>
          <w:sz w:val="24"/>
        </w:rPr>
        <w:t>animácie</w:t>
      </w:r>
      <w:r>
        <w:rPr>
          <w:rFonts w:ascii="Times New Roman" w:hAnsi="Times New Roman" w:cs="Times New Roman"/>
          <w:sz w:val="24"/>
        </w:rPr>
        <w:t xml:space="preserve"> klikneme na </w:t>
      </w:r>
      <w:r w:rsidRPr="008517C1">
        <w:rPr>
          <w:rFonts w:ascii="Times New Roman" w:hAnsi="Times New Roman" w:cs="Times New Roman"/>
          <w:i/>
          <w:sz w:val="24"/>
        </w:rPr>
        <w:t>vlastné animácie</w:t>
      </w:r>
      <w:r>
        <w:rPr>
          <w:rFonts w:ascii="Times New Roman" w:hAnsi="Times New Roman" w:cs="Times New Roman"/>
          <w:sz w:val="24"/>
        </w:rPr>
        <w:t xml:space="preserve">.  </w:t>
      </w:r>
    </w:p>
    <w:p w:rsidR="009731ED" w:rsidRDefault="009731ED">
      <w:pPr>
        <w:rPr>
          <w:rFonts w:ascii="Times New Roman" w:hAnsi="Times New Roman" w:cs="Times New Roman"/>
          <w:sz w:val="24"/>
        </w:rPr>
      </w:pPr>
      <w:r>
        <w:rPr>
          <w:rFonts w:ascii="Times New Roman" w:hAnsi="Times New Roman" w:cs="Times New Roman"/>
          <w:sz w:val="24"/>
        </w:rPr>
        <w:t xml:space="preserve">Odporúčaný čas na stretnutie pri KKC: </w:t>
      </w:r>
      <w:r w:rsidRPr="002C419F">
        <w:rPr>
          <w:rFonts w:ascii="Times New Roman" w:hAnsi="Times New Roman" w:cs="Times New Roman"/>
          <w:sz w:val="24"/>
          <w:u w:val="single"/>
        </w:rPr>
        <w:t>nedeľa popoludní</w:t>
      </w:r>
      <w:r>
        <w:rPr>
          <w:rFonts w:ascii="Times New Roman" w:hAnsi="Times New Roman" w:cs="Times New Roman"/>
          <w:sz w:val="24"/>
        </w:rPr>
        <w:t xml:space="preserve"> (po litániach alebo namiesto nich; po krížovej ceste)</w:t>
      </w:r>
    </w:p>
    <w:p w:rsidR="00623E1B" w:rsidRDefault="00623E1B">
      <w:pPr>
        <w:rPr>
          <w:rFonts w:ascii="Times New Roman" w:hAnsi="Times New Roman" w:cs="Times New Roman"/>
          <w:sz w:val="24"/>
        </w:rPr>
      </w:pPr>
    </w:p>
    <w:p w:rsidR="009731ED" w:rsidRDefault="002C419F">
      <w:pPr>
        <w:rPr>
          <w:rFonts w:ascii="Times New Roman" w:hAnsi="Times New Roman" w:cs="Times New Roman"/>
          <w:sz w:val="24"/>
        </w:rPr>
      </w:pPr>
      <w:r>
        <w:rPr>
          <w:rFonts w:ascii="Times New Roman" w:hAnsi="Times New Roman" w:cs="Times New Roman"/>
          <w:sz w:val="24"/>
        </w:rPr>
        <w:t>Veľa Božieho požehnania pri vyučovaní a ohlasovaní našej viery želá</w:t>
      </w:r>
    </w:p>
    <w:p w:rsidR="002C419F" w:rsidRDefault="002C419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ThDr. Martin Michalíček</w:t>
      </w:r>
    </w:p>
    <w:p w:rsidR="002C419F" w:rsidRDefault="002C419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riaditeľ DKÚ Nitra</w:t>
      </w:r>
    </w:p>
    <w:p w:rsidR="00623E1B" w:rsidRPr="008517C1" w:rsidRDefault="00623E1B">
      <w:pPr>
        <w:rPr>
          <w:rFonts w:ascii="Times New Roman" w:hAnsi="Times New Roman" w:cs="Times New Roman"/>
          <w:sz w:val="24"/>
        </w:rPr>
      </w:pPr>
    </w:p>
    <w:p w:rsidR="00486FFA" w:rsidRPr="002C419F" w:rsidRDefault="008517C1">
      <w:pPr>
        <w:rPr>
          <w:rFonts w:ascii="Times New Roman" w:hAnsi="Times New Roman" w:cs="Times New Roman"/>
          <w:i/>
          <w:sz w:val="24"/>
        </w:rPr>
      </w:pPr>
      <w:r w:rsidRPr="002C419F">
        <w:rPr>
          <w:rFonts w:ascii="Times New Roman" w:hAnsi="Times New Roman" w:cs="Times New Roman"/>
          <w:i/>
          <w:sz w:val="24"/>
        </w:rPr>
        <w:t>Najpoužívanejšie skratky:</w:t>
      </w:r>
    </w:p>
    <w:p w:rsidR="008517C1" w:rsidRDefault="008517C1">
      <w:pPr>
        <w:rPr>
          <w:rFonts w:ascii="Times New Roman" w:hAnsi="Times New Roman" w:cs="Times New Roman"/>
          <w:sz w:val="24"/>
        </w:rPr>
      </w:pPr>
      <w:r>
        <w:rPr>
          <w:rFonts w:ascii="Times New Roman" w:hAnsi="Times New Roman" w:cs="Times New Roman"/>
          <w:sz w:val="24"/>
        </w:rPr>
        <w:t xml:space="preserve">KKC </w:t>
      </w:r>
      <w:r w:rsidR="009731ED">
        <w:rPr>
          <w:rFonts w:ascii="Times New Roman" w:hAnsi="Times New Roman" w:cs="Times New Roman"/>
          <w:sz w:val="24"/>
        </w:rPr>
        <w:t>=</w:t>
      </w:r>
      <w:r>
        <w:rPr>
          <w:rFonts w:ascii="Times New Roman" w:hAnsi="Times New Roman" w:cs="Times New Roman"/>
          <w:sz w:val="24"/>
        </w:rPr>
        <w:t xml:space="preserve"> Katechizmus Katolíckej cirkvi</w:t>
      </w:r>
    </w:p>
    <w:p w:rsidR="008517C1" w:rsidRDefault="008517C1">
      <w:pPr>
        <w:rPr>
          <w:rFonts w:ascii="Times New Roman" w:hAnsi="Times New Roman" w:cs="Times New Roman"/>
          <w:sz w:val="24"/>
        </w:rPr>
      </w:pPr>
      <w:r>
        <w:rPr>
          <w:rFonts w:ascii="Times New Roman" w:hAnsi="Times New Roman" w:cs="Times New Roman"/>
          <w:sz w:val="24"/>
        </w:rPr>
        <w:t xml:space="preserve">TK </w:t>
      </w:r>
      <w:r w:rsidR="009731ED">
        <w:rPr>
          <w:rFonts w:ascii="Times New Roman" w:hAnsi="Times New Roman" w:cs="Times New Roman"/>
          <w:sz w:val="24"/>
        </w:rPr>
        <w:t>=</w:t>
      </w:r>
      <w:r>
        <w:rPr>
          <w:rFonts w:ascii="Times New Roman" w:hAnsi="Times New Roman" w:cs="Times New Roman"/>
          <w:sz w:val="24"/>
        </w:rPr>
        <w:t xml:space="preserve"> Tridentský koncil</w:t>
      </w:r>
    </w:p>
    <w:p w:rsidR="009731ED" w:rsidRDefault="008517C1">
      <w:pPr>
        <w:rPr>
          <w:rFonts w:ascii="Times New Roman" w:hAnsi="Times New Roman" w:cs="Times New Roman"/>
          <w:sz w:val="24"/>
        </w:rPr>
      </w:pPr>
      <w:r>
        <w:rPr>
          <w:rFonts w:ascii="Times New Roman" w:hAnsi="Times New Roman" w:cs="Times New Roman"/>
          <w:sz w:val="24"/>
        </w:rPr>
        <w:t xml:space="preserve">YC </w:t>
      </w:r>
      <w:r w:rsidR="009731ED">
        <w:rPr>
          <w:rFonts w:ascii="Times New Roman" w:hAnsi="Times New Roman" w:cs="Times New Roman"/>
          <w:sz w:val="24"/>
        </w:rPr>
        <w:t>=</w:t>
      </w:r>
      <w:r>
        <w:rPr>
          <w:rFonts w:ascii="Times New Roman" w:hAnsi="Times New Roman" w:cs="Times New Roman"/>
          <w:sz w:val="24"/>
        </w:rPr>
        <w:t xml:space="preserve"> YouCat</w:t>
      </w:r>
    </w:p>
    <w:p w:rsidR="009731ED" w:rsidRDefault="009731ED" w:rsidP="009731ED">
      <w:pPr>
        <w:rPr>
          <w:rFonts w:ascii="Times New Roman" w:hAnsi="Times New Roman" w:cs="Times New Roman"/>
          <w:sz w:val="24"/>
        </w:rPr>
      </w:pPr>
      <w:r w:rsidRPr="009731ED">
        <w:rPr>
          <w:rFonts w:ascii="Kunstler Script" w:hAnsi="Kunstler Script"/>
          <w:sz w:val="24"/>
        </w:rPr>
        <w:t>∆</w:t>
      </w:r>
      <w:r w:rsidRPr="009731ED">
        <w:rPr>
          <w:sz w:val="24"/>
        </w:rPr>
        <w:t xml:space="preserve"> </w:t>
      </w:r>
      <w:r w:rsidRPr="009731ED">
        <w:rPr>
          <w:rFonts w:ascii="Times New Roman" w:hAnsi="Times New Roman" w:cs="Times New Roman"/>
          <w:sz w:val="24"/>
        </w:rPr>
        <w:t xml:space="preserve">= Boh, </w:t>
      </w:r>
      <w:r>
        <w:rPr>
          <w:rFonts w:ascii="Times New Roman" w:hAnsi="Times New Roman" w:cs="Times New Roman"/>
          <w:sz w:val="24"/>
        </w:rPr>
        <w:t>N</w:t>
      </w:r>
      <w:r w:rsidRPr="009731ED">
        <w:rPr>
          <w:rFonts w:ascii="Times New Roman" w:hAnsi="Times New Roman" w:cs="Times New Roman"/>
          <w:sz w:val="24"/>
        </w:rPr>
        <w:t xml:space="preserve">ajsvätejšia Trojica;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X = Pán Ježiš Kristus;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DS = Duch Svätý;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PM = Panna Mária;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C = Cirkev;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SP = Sväté písmo;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T = Tradícia; </w:t>
      </w:r>
    </w:p>
    <w:p w:rsidR="009731ED" w:rsidRDefault="009731ED" w:rsidP="009731ED">
      <w:pPr>
        <w:rPr>
          <w:rFonts w:ascii="Times New Roman" w:hAnsi="Times New Roman" w:cs="Times New Roman"/>
          <w:sz w:val="24"/>
        </w:rPr>
      </w:pPr>
      <w:r w:rsidRPr="009731ED">
        <w:rPr>
          <w:rFonts w:ascii="Times New Roman" w:hAnsi="Times New Roman" w:cs="Times New Roman"/>
          <w:sz w:val="24"/>
        </w:rPr>
        <w:t xml:space="preserve">VN = Veľká noc, veľkonočný; </w:t>
      </w:r>
    </w:p>
    <w:p w:rsidR="009731ED" w:rsidRPr="009731ED" w:rsidRDefault="009731ED" w:rsidP="009731ED">
      <w:pPr>
        <w:rPr>
          <w:rFonts w:ascii="Times New Roman" w:hAnsi="Times New Roman" w:cs="Times New Roman"/>
          <w:sz w:val="24"/>
        </w:rPr>
      </w:pPr>
      <w:r w:rsidRPr="009731ED">
        <w:rPr>
          <w:rFonts w:ascii="Times New Roman" w:hAnsi="Times New Roman" w:cs="Times New Roman"/>
          <w:sz w:val="24"/>
        </w:rPr>
        <w:t>Ø = žiadny</w:t>
      </w:r>
    </w:p>
    <w:p w:rsidR="000B5F10" w:rsidRDefault="000B5F10">
      <w:pPr>
        <w:rPr>
          <w:rFonts w:ascii="Times New Roman" w:hAnsi="Times New Roman" w:cs="Times New Roman"/>
          <w:sz w:val="24"/>
        </w:rPr>
      </w:pPr>
      <w:r>
        <w:rPr>
          <w:rFonts w:ascii="Times New Roman" w:hAnsi="Times New Roman" w:cs="Times New Roman"/>
          <w:sz w:val="24"/>
        </w:rPr>
        <w:br w:type="page"/>
      </w:r>
    </w:p>
    <w:p w:rsidR="00DA5616" w:rsidRDefault="008517C1" w:rsidP="00DA5616">
      <w:pPr>
        <w:rPr>
          <w:rFonts w:ascii="Times New Roman" w:hAnsi="Times New Roman" w:cs="Times New Roman"/>
          <w:b/>
          <w:color w:val="FF0000"/>
          <w:sz w:val="40"/>
          <w:u w:val="single"/>
        </w:rPr>
      </w:pPr>
      <w:r w:rsidRPr="002C419F">
        <w:rPr>
          <w:rFonts w:ascii="Times New Roman" w:hAnsi="Times New Roman" w:cs="Times New Roman"/>
          <w:b/>
          <w:color w:val="FF0000"/>
          <w:sz w:val="40"/>
          <w:u w:val="single"/>
        </w:rPr>
        <w:lastRenderedPageBreak/>
        <w:t>KKC 1 – 49</w:t>
      </w:r>
      <w:r w:rsidR="00DA5616" w:rsidRPr="002C419F">
        <w:rPr>
          <w:rFonts w:ascii="Times New Roman" w:hAnsi="Times New Roman" w:cs="Times New Roman"/>
          <w:b/>
          <w:color w:val="FF0000"/>
          <w:sz w:val="40"/>
          <w:u w:val="single"/>
        </w:rPr>
        <w:t>, úvod</w:t>
      </w:r>
    </w:p>
    <w:p w:rsidR="002C419F" w:rsidRPr="002C419F" w:rsidRDefault="002C419F" w:rsidP="00DA5616">
      <w:pPr>
        <w:rPr>
          <w:rFonts w:ascii="Times New Roman" w:hAnsi="Times New Roman" w:cs="Times New Roman"/>
          <w:b/>
          <w:color w:val="FF0000"/>
          <w:sz w:val="24"/>
          <w:u w:val="single"/>
        </w:rPr>
      </w:pPr>
    </w:p>
    <w:p w:rsidR="00DA5616" w:rsidRDefault="00DA5616" w:rsidP="00DA5616">
      <w:pPr>
        <w:pStyle w:val="Odsekzoznamu"/>
        <w:numPr>
          <w:ilvl w:val="0"/>
          <w:numId w:val="5"/>
        </w:numPr>
        <w:rPr>
          <w:rFonts w:ascii="Times New Roman" w:hAnsi="Times New Roman" w:cs="Times New Roman"/>
          <w:sz w:val="24"/>
        </w:rPr>
      </w:pPr>
      <w:r w:rsidRPr="00DA5616">
        <w:rPr>
          <w:rFonts w:ascii="Times New Roman" w:hAnsi="Times New Roman" w:cs="Times New Roman"/>
          <w:sz w:val="24"/>
        </w:rPr>
        <w:t xml:space="preserve">PÔVOD </w:t>
      </w:r>
    </w:p>
    <w:p w:rsidR="00DA5616" w:rsidRDefault="00DA5616" w:rsidP="00DA5616">
      <w:pPr>
        <w:rPr>
          <w:rFonts w:ascii="Times New Roman" w:hAnsi="Times New Roman" w:cs="Times New Roman"/>
          <w:sz w:val="24"/>
        </w:rPr>
      </w:pPr>
      <w:r>
        <w:rPr>
          <w:rFonts w:ascii="Times New Roman" w:hAnsi="Times New Roman" w:cs="Times New Roman"/>
          <w:sz w:val="24"/>
        </w:rPr>
        <w:t xml:space="preserve">1: V roku 1985 bola mimoriadna biskupská synoda vo Vatikáne z príležitosti 20. výročia ukončenia Druhého vatikánskeho koncilu. Na nej prvý krát zaznela oficiálne myšlienka potreby zostavenia univerzálneho katechizmu Cirkvi. Touto úlohou bl. Ján Pavol II. poveril vtedajšieho prefekta kongregácie pre náuku viery Josepha Ratzingera, dnešného Benedikta XVI. O sedem rokov neskôr bol roku 1992 vydaný Katechizmus Katolíckej cirkvi a o päť rokov roku 1997 jeho typické latinské vydanie. V slovenčine vyšiel roku 1998. </w:t>
      </w:r>
    </w:p>
    <w:p w:rsidR="00DA5616" w:rsidRDefault="00DA5616" w:rsidP="00DA5616">
      <w:pPr>
        <w:rPr>
          <w:rFonts w:ascii="Times New Roman" w:hAnsi="Times New Roman" w:cs="Times New Roman"/>
          <w:sz w:val="24"/>
        </w:rPr>
      </w:pPr>
      <w:r>
        <w:rPr>
          <w:rFonts w:ascii="Times New Roman" w:hAnsi="Times New Roman" w:cs="Times New Roman"/>
          <w:sz w:val="24"/>
        </w:rPr>
        <w:t>2: KKC je druhý univerzálny celocirkevný katechizmus v dvetisícročných dejinách Cirkvi. Tým prvým bol Rímsky katechizmus, tzv. Tridentský katechizmus, ktorý vzišiel z Tridentského koncilu. Tridentský katechizmus bol vydaný roku 1566</w:t>
      </w:r>
      <w:r w:rsidR="00263043">
        <w:rPr>
          <w:rFonts w:ascii="Times New Roman" w:hAnsi="Times New Roman" w:cs="Times New Roman"/>
          <w:sz w:val="24"/>
        </w:rPr>
        <w:t>. KKC teda prichádza po dlhých 426 rokoch!</w:t>
      </w:r>
      <w:r w:rsidR="00E35999">
        <w:rPr>
          <w:rFonts w:ascii="Times New Roman" w:hAnsi="Times New Roman" w:cs="Times New Roman"/>
          <w:sz w:val="24"/>
        </w:rPr>
        <w:t xml:space="preserve"> Obrázok zachytáva Tridentský koncil (1545 – 1563).</w:t>
      </w:r>
    </w:p>
    <w:p w:rsidR="00DC31A2" w:rsidRDefault="00DC31A2" w:rsidP="00DA5616">
      <w:pPr>
        <w:rPr>
          <w:rFonts w:ascii="Times New Roman" w:hAnsi="Times New Roman" w:cs="Times New Roman"/>
          <w:sz w:val="24"/>
        </w:rPr>
      </w:pPr>
      <w:r>
        <w:rPr>
          <w:rFonts w:ascii="Times New Roman" w:hAnsi="Times New Roman" w:cs="Times New Roman"/>
          <w:sz w:val="24"/>
        </w:rPr>
        <w:t>3: V nasledujúcich slide-och porovnáme tieto dva jedinečné katechizmy.</w:t>
      </w:r>
    </w:p>
    <w:p w:rsidR="00DC31A2" w:rsidRDefault="00DC31A2" w:rsidP="00DA5616">
      <w:pPr>
        <w:rPr>
          <w:rFonts w:ascii="Times New Roman" w:hAnsi="Times New Roman" w:cs="Times New Roman"/>
          <w:sz w:val="24"/>
        </w:rPr>
      </w:pPr>
    </w:p>
    <w:p w:rsidR="00DC31A2" w:rsidRPr="00DC31A2" w:rsidRDefault="00DC31A2" w:rsidP="00DC31A2">
      <w:pPr>
        <w:pStyle w:val="Odsekzoznamu"/>
        <w:numPr>
          <w:ilvl w:val="0"/>
          <w:numId w:val="5"/>
        </w:numPr>
        <w:rPr>
          <w:rFonts w:ascii="Times New Roman" w:hAnsi="Times New Roman" w:cs="Times New Roman"/>
          <w:sz w:val="24"/>
        </w:rPr>
      </w:pPr>
      <w:r>
        <w:rPr>
          <w:rFonts w:ascii="Times New Roman" w:hAnsi="Times New Roman" w:cs="Times New Roman"/>
          <w:sz w:val="24"/>
        </w:rPr>
        <w:t>TK &amp; KKC podobnosti</w:t>
      </w:r>
    </w:p>
    <w:p w:rsidR="008517C1" w:rsidRDefault="00DC31A2" w:rsidP="00DC31A2">
      <w:pPr>
        <w:rPr>
          <w:rFonts w:ascii="Times New Roman" w:hAnsi="Times New Roman" w:cs="Times New Roman"/>
          <w:sz w:val="24"/>
        </w:rPr>
      </w:pPr>
      <w:r>
        <w:rPr>
          <w:rFonts w:ascii="Times New Roman" w:hAnsi="Times New Roman" w:cs="Times New Roman"/>
          <w:sz w:val="24"/>
        </w:rPr>
        <w:t>1-4: Oba katechizmy majú rovnakú základnú štruktúru, ktorá stojí na štyroch pilieroch</w:t>
      </w:r>
      <w:r w:rsidR="00E35999">
        <w:rPr>
          <w:rFonts w:ascii="Times New Roman" w:hAnsi="Times New Roman" w:cs="Times New Roman"/>
          <w:sz w:val="24"/>
        </w:rPr>
        <w:t>. Každý pilier reprezentuje konkrétna oblasť z pokladu viery vyznačené modrým písmom.</w:t>
      </w:r>
      <w:r w:rsidR="00C822A9">
        <w:rPr>
          <w:rFonts w:ascii="Times New Roman" w:hAnsi="Times New Roman" w:cs="Times New Roman"/>
          <w:sz w:val="24"/>
        </w:rPr>
        <w:t xml:space="preserve"> Obrázok zachytáva Druhý vatikánsky koncil (1962 – 1965), z ktorého vzišiel KKC. </w:t>
      </w:r>
    </w:p>
    <w:p w:rsidR="00E35999" w:rsidRDefault="00E35999" w:rsidP="00DC31A2">
      <w:pPr>
        <w:rPr>
          <w:rFonts w:ascii="Times New Roman" w:hAnsi="Times New Roman" w:cs="Times New Roman"/>
          <w:sz w:val="24"/>
        </w:rPr>
      </w:pPr>
    </w:p>
    <w:p w:rsidR="00E35999" w:rsidRDefault="00336665" w:rsidP="00E35999">
      <w:pPr>
        <w:pStyle w:val="Odsekzoznamu"/>
        <w:numPr>
          <w:ilvl w:val="0"/>
          <w:numId w:val="5"/>
        </w:numPr>
        <w:rPr>
          <w:rFonts w:ascii="Times New Roman" w:hAnsi="Times New Roman" w:cs="Times New Roman"/>
          <w:sz w:val="24"/>
        </w:rPr>
      </w:pPr>
      <w:r>
        <w:rPr>
          <w:rFonts w:ascii="Times New Roman" w:hAnsi="Times New Roman" w:cs="Times New Roman"/>
          <w:sz w:val="24"/>
        </w:rPr>
        <w:t>TK &amp; KKC rozdiely</w:t>
      </w:r>
    </w:p>
    <w:p w:rsidR="00336665" w:rsidRPr="00336665" w:rsidRDefault="00336665" w:rsidP="00336665">
      <w:pPr>
        <w:rPr>
          <w:rFonts w:ascii="Times New Roman" w:hAnsi="Times New Roman" w:cs="Times New Roman"/>
          <w:sz w:val="24"/>
        </w:rPr>
      </w:pPr>
      <w:r>
        <w:rPr>
          <w:rFonts w:ascii="Times New Roman" w:hAnsi="Times New Roman" w:cs="Times New Roman"/>
          <w:sz w:val="24"/>
        </w:rPr>
        <w:t xml:space="preserve">1: Proporčné zastúpenie štyroch hlavných pilierov v Tridentskom katechizme. Prvenstvo má náuka o sviatostiach, nakoľko katechizmus bol písaný krátko po reformácii a spolu s koncilom bol reakciou na ňu. Reformátori neuznávali takmer všetky sviatosti. </w:t>
      </w:r>
    </w:p>
    <w:p w:rsidR="008517C1" w:rsidRDefault="00336665">
      <w:pPr>
        <w:rPr>
          <w:rFonts w:ascii="Times New Roman" w:hAnsi="Times New Roman" w:cs="Times New Roman"/>
          <w:sz w:val="24"/>
        </w:rPr>
      </w:pPr>
      <w:r>
        <w:rPr>
          <w:rFonts w:ascii="Times New Roman" w:hAnsi="Times New Roman" w:cs="Times New Roman"/>
          <w:sz w:val="24"/>
        </w:rPr>
        <w:t xml:space="preserve">2: Ťažisko KKC je naopak na vierouke, nakoľko v súčasnosti je v kríze hlavne poznanie viery. V pokoncilovom vývoji bola katechéza zbavená obsahu, vyprázdnená. Opäť tu ide o reakciu na aktuálny stav. </w:t>
      </w:r>
    </w:p>
    <w:p w:rsidR="00336665" w:rsidRDefault="00336665">
      <w:pPr>
        <w:rPr>
          <w:rFonts w:ascii="Times New Roman" w:hAnsi="Times New Roman" w:cs="Times New Roman"/>
          <w:sz w:val="24"/>
        </w:rPr>
      </w:pPr>
      <w:r>
        <w:rPr>
          <w:rFonts w:ascii="Times New Roman" w:hAnsi="Times New Roman" w:cs="Times New Roman"/>
          <w:sz w:val="24"/>
        </w:rPr>
        <w:t xml:space="preserve">3: Roku 2011 vyšiel celosvetový mládežnícky katechizmus Katolíckej cirkvi YouCat. Bol zostavený podľa Kompendia Katechizmu Katolíckej cirkvi z roku 2005. Keďže je adresovaný prioritne mladým, najväčší priestor venuje </w:t>
      </w:r>
      <w:r w:rsidR="007C413D">
        <w:rPr>
          <w:rFonts w:ascii="Times New Roman" w:hAnsi="Times New Roman" w:cs="Times New Roman"/>
          <w:sz w:val="24"/>
        </w:rPr>
        <w:t xml:space="preserve">tretiemu pilieru, ktorý hovorí o morálnosti. </w:t>
      </w:r>
    </w:p>
    <w:p w:rsidR="007C413D" w:rsidRDefault="007C413D">
      <w:pPr>
        <w:rPr>
          <w:rFonts w:ascii="Times New Roman" w:hAnsi="Times New Roman" w:cs="Times New Roman"/>
          <w:sz w:val="24"/>
        </w:rPr>
      </w:pPr>
      <w:r>
        <w:rPr>
          <w:rFonts w:ascii="Times New Roman" w:hAnsi="Times New Roman" w:cs="Times New Roman"/>
          <w:sz w:val="24"/>
        </w:rPr>
        <w:t xml:space="preserve">4: Popri týchto rozdieloch je tu však podstatná zhoda, ktorá vyjadruje podstatu kresťanstva ako zjaveného náboženstva: (povedané trochu zjednodušene) keď zoberieme spolu prvé dve časti, ktoré skôr vyjadrujú iniciatívu Boha a porovnáme ich ostatnými dvoma časťami, ktoré </w:t>
      </w:r>
      <w:r>
        <w:rPr>
          <w:rFonts w:ascii="Times New Roman" w:hAnsi="Times New Roman" w:cs="Times New Roman"/>
          <w:sz w:val="24"/>
        </w:rPr>
        <w:lastRenderedPageBreak/>
        <w:t>skôr vyjadrujú iniciatívu človeka, zistíme, že vo všetkých prípadoch prevažuje iniciatíva Boha; v prípade TK a KKC je to nielen v chronologickom zmysle, ale aj kvantitatívnom.</w:t>
      </w:r>
    </w:p>
    <w:p w:rsidR="007C413D" w:rsidRDefault="007C413D" w:rsidP="007C413D">
      <w:pPr>
        <w:pStyle w:val="Odsekzoznamu"/>
        <w:ind w:left="1080"/>
        <w:rPr>
          <w:rFonts w:ascii="Times New Roman" w:hAnsi="Times New Roman" w:cs="Times New Roman"/>
          <w:sz w:val="24"/>
        </w:rPr>
      </w:pPr>
    </w:p>
    <w:p w:rsidR="007C413D" w:rsidRDefault="007C413D" w:rsidP="007C413D">
      <w:pPr>
        <w:pStyle w:val="Odsekzoznamu"/>
        <w:numPr>
          <w:ilvl w:val="0"/>
          <w:numId w:val="5"/>
        </w:numPr>
        <w:rPr>
          <w:rFonts w:ascii="Times New Roman" w:hAnsi="Times New Roman" w:cs="Times New Roman"/>
          <w:sz w:val="24"/>
        </w:rPr>
      </w:pPr>
      <w:r>
        <w:rPr>
          <w:rFonts w:ascii="Times New Roman" w:hAnsi="Times New Roman" w:cs="Times New Roman"/>
          <w:sz w:val="24"/>
        </w:rPr>
        <w:t>Členenie KKC</w:t>
      </w:r>
    </w:p>
    <w:p w:rsidR="007C413D" w:rsidRDefault="007C413D" w:rsidP="007C413D">
      <w:pPr>
        <w:rPr>
          <w:rFonts w:ascii="Times New Roman" w:hAnsi="Times New Roman" w:cs="Times New Roman"/>
          <w:sz w:val="24"/>
        </w:rPr>
      </w:pPr>
      <w:r>
        <w:rPr>
          <w:rFonts w:ascii="Times New Roman" w:hAnsi="Times New Roman" w:cs="Times New Roman"/>
          <w:sz w:val="24"/>
        </w:rPr>
        <w:t>1: KKC má svoju presnú štruktúru. Spomenuté štyri piliere tvoria štyri časti.</w:t>
      </w:r>
    </w:p>
    <w:p w:rsidR="007C413D" w:rsidRDefault="007C413D" w:rsidP="007C413D">
      <w:pPr>
        <w:rPr>
          <w:rFonts w:ascii="Times New Roman" w:hAnsi="Times New Roman" w:cs="Times New Roman"/>
          <w:sz w:val="24"/>
        </w:rPr>
      </w:pPr>
      <w:r>
        <w:rPr>
          <w:rFonts w:ascii="Times New Roman" w:hAnsi="Times New Roman" w:cs="Times New Roman"/>
          <w:sz w:val="24"/>
        </w:rPr>
        <w:t>2: Každá časť sa skladá z dvoch oddielov. Ten prvý je všeobecný: vovedenie do problematiky. Druhý je konkrétny: pozostáva z jedného celku pokladu viery (depositum fidei), ktorý sa na pokračovanie rozoberá.</w:t>
      </w:r>
    </w:p>
    <w:p w:rsidR="0032364F" w:rsidRDefault="0032364F" w:rsidP="007C413D">
      <w:pPr>
        <w:rPr>
          <w:rFonts w:ascii="Times New Roman" w:hAnsi="Times New Roman" w:cs="Times New Roman"/>
          <w:sz w:val="24"/>
        </w:rPr>
      </w:pPr>
      <w:r>
        <w:rPr>
          <w:rFonts w:ascii="Times New Roman" w:hAnsi="Times New Roman" w:cs="Times New Roman"/>
          <w:sz w:val="24"/>
        </w:rPr>
        <w:t>3: Jednotlivé oddiely sa skladajú z kapitol. Výnimkou je iba druhý oddiel štvrtej časti (Modlitba Pána: „Otče náš“), ktorý nemá kapitoly.</w:t>
      </w:r>
    </w:p>
    <w:p w:rsidR="0032364F" w:rsidRDefault="0032364F" w:rsidP="007C413D">
      <w:pPr>
        <w:rPr>
          <w:rFonts w:ascii="Times New Roman" w:hAnsi="Times New Roman" w:cs="Times New Roman"/>
          <w:sz w:val="24"/>
        </w:rPr>
      </w:pPr>
      <w:r>
        <w:rPr>
          <w:rFonts w:ascii="Times New Roman" w:hAnsi="Times New Roman" w:cs="Times New Roman"/>
          <w:sz w:val="24"/>
        </w:rPr>
        <w:t xml:space="preserve">4: Kapitoly pozostávajú z článkov. Na konci každého je </w:t>
      </w:r>
      <w:r w:rsidRPr="0032364F">
        <w:rPr>
          <w:rFonts w:ascii="Times New Roman" w:hAnsi="Times New Roman" w:cs="Times New Roman"/>
          <w:i/>
          <w:sz w:val="24"/>
        </w:rPr>
        <w:t>zhrnutie</w:t>
      </w:r>
      <w:r>
        <w:rPr>
          <w:rFonts w:ascii="Times New Roman" w:hAnsi="Times New Roman" w:cs="Times New Roman"/>
          <w:sz w:val="24"/>
        </w:rPr>
        <w:t xml:space="preserve">. Jeho cieľom je súhrnne a hutne vyjadriť danú tematiku. </w:t>
      </w:r>
      <w:r w:rsidR="00421C4F" w:rsidRPr="00421C4F">
        <w:rPr>
          <w:rFonts w:ascii="Times New Roman" w:hAnsi="Times New Roman" w:cs="Times New Roman"/>
          <w:i/>
          <w:sz w:val="24"/>
        </w:rPr>
        <w:t>Zhrnutie</w:t>
      </w:r>
      <w:r w:rsidR="00421C4F">
        <w:rPr>
          <w:rFonts w:ascii="Times New Roman" w:hAnsi="Times New Roman" w:cs="Times New Roman"/>
          <w:sz w:val="24"/>
        </w:rPr>
        <w:t xml:space="preserve"> je vždy napísané kurzívou. </w:t>
      </w:r>
    </w:p>
    <w:p w:rsidR="0032364F" w:rsidRDefault="0032364F" w:rsidP="007C413D">
      <w:pPr>
        <w:rPr>
          <w:rFonts w:ascii="Times New Roman" w:hAnsi="Times New Roman" w:cs="Times New Roman"/>
          <w:sz w:val="24"/>
        </w:rPr>
      </w:pPr>
      <w:r>
        <w:rPr>
          <w:rFonts w:ascii="Times New Roman" w:hAnsi="Times New Roman" w:cs="Times New Roman"/>
          <w:sz w:val="24"/>
        </w:rPr>
        <w:t xml:space="preserve">5: Ak je článok príliš rozsiahly, člení sa ďalej na odseky. V takom prípade je </w:t>
      </w:r>
      <w:r w:rsidRPr="0032364F">
        <w:rPr>
          <w:rFonts w:ascii="Times New Roman" w:hAnsi="Times New Roman" w:cs="Times New Roman"/>
          <w:i/>
          <w:sz w:val="24"/>
        </w:rPr>
        <w:t>zhrnutie</w:t>
      </w:r>
      <w:r>
        <w:rPr>
          <w:rFonts w:ascii="Times New Roman" w:hAnsi="Times New Roman" w:cs="Times New Roman"/>
          <w:sz w:val="24"/>
        </w:rPr>
        <w:t xml:space="preserve"> na konci každého odseku. Je tomu tak iba v druhom oddiely prvej časti </w:t>
      </w:r>
      <w:r>
        <w:rPr>
          <w:rFonts w:ascii="Times New Roman" w:hAnsi="Times New Roman" w:cs="Times New Roman"/>
          <w:i/>
          <w:sz w:val="24"/>
        </w:rPr>
        <w:t>V</w:t>
      </w:r>
      <w:r w:rsidRPr="0032364F">
        <w:rPr>
          <w:rFonts w:ascii="Times New Roman" w:hAnsi="Times New Roman" w:cs="Times New Roman"/>
          <w:i/>
          <w:sz w:val="24"/>
        </w:rPr>
        <w:t xml:space="preserve">yznanie </w:t>
      </w:r>
      <w:r>
        <w:rPr>
          <w:rFonts w:ascii="Times New Roman" w:hAnsi="Times New Roman" w:cs="Times New Roman"/>
          <w:i/>
          <w:sz w:val="24"/>
        </w:rPr>
        <w:t>k</w:t>
      </w:r>
      <w:r w:rsidRPr="0032364F">
        <w:rPr>
          <w:rFonts w:ascii="Times New Roman" w:hAnsi="Times New Roman" w:cs="Times New Roman"/>
          <w:i/>
          <w:sz w:val="24"/>
        </w:rPr>
        <w:t>resťansk</w:t>
      </w:r>
      <w:r>
        <w:rPr>
          <w:rFonts w:ascii="Times New Roman" w:hAnsi="Times New Roman" w:cs="Times New Roman"/>
          <w:i/>
          <w:sz w:val="24"/>
        </w:rPr>
        <w:t>ej</w:t>
      </w:r>
      <w:r w:rsidRPr="0032364F">
        <w:rPr>
          <w:rFonts w:ascii="Times New Roman" w:hAnsi="Times New Roman" w:cs="Times New Roman"/>
          <w:i/>
          <w:sz w:val="24"/>
        </w:rPr>
        <w:t xml:space="preserve"> viery</w:t>
      </w:r>
      <w:r>
        <w:rPr>
          <w:rFonts w:ascii="Times New Roman" w:hAnsi="Times New Roman" w:cs="Times New Roman"/>
          <w:sz w:val="24"/>
        </w:rPr>
        <w:t>.</w:t>
      </w:r>
    </w:p>
    <w:p w:rsidR="00421C4F" w:rsidRDefault="00421C4F" w:rsidP="007C413D">
      <w:pPr>
        <w:rPr>
          <w:rFonts w:ascii="Times New Roman" w:hAnsi="Times New Roman" w:cs="Times New Roman"/>
          <w:sz w:val="24"/>
        </w:rPr>
      </w:pPr>
      <w:r>
        <w:rPr>
          <w:rFonts w:ascii="Times New Roman" w:hAnsi="Times New Roman" w:cs="Times New Roman"/>
          <w:sz w:val="24"/>
        </w:rPr>
        <w:t>6: Najmenšou jednotkou v členení KKC sú body alebo čísla. Je ich 2865.</w:t>
      </w:r>
    </w:p>
    <w:p w:rsidR="00421C4F" w:rsidRDefault="00421C4F" w:rsidP="007C413D">
      <w:pPr>
        <w:rPr>
          <w:rFonts w:ascii="Times New Roman" w:hAnsi="Times New Roman" w:cs="Times New Roman"/>
          <w:sz w:val="24"/>
        </w:rPr>
      </w:pPr>
      <w:r>
        <w:rPr>
          <w:rFonts w:ascii="Times New Roman" w:hAnsi="Times New Roman" w:cs="Times New Roman"/>
          <w:sz w:val="24"/>
        </w:rPr>
        <w:t>7: Keď uprostred bodu nájdeme menší typ písma, ide o dlhší citát. Keď je celý bod napísaný menším ty</w:t>
      </w:r>
      <w:r w:rsidR="002D4E12">
        <w:rPr>
          <w:rFonts w:ascii="Times New Roman" w:hAnsi="Times New Roman" w:cs="Times New Roman"/>
          <w:sz w:val="24"/>
        </w:rPr>
        <w:t xml:space="preserve">pom písma, je to historická, či apologetická poznámka alebo teologicky hlbší doplnkový výklad. </w:t>
      </w:r>
    </w:p>
    <w:p w:rsidR="002D4E12" w:rsidRDefault="002D4E12" w:rsidP="007C413D">
      <w:pPr>
        <w:rPr>
          <w:rFonts w:ascii="Times New Roman" w:hAnsi="Times New Roman" w:cs="Times New Roman"/>
          <w:sz w:val="24"/>
        </w:rPr>
      </w:pPr>
    </w:p>
    <w:p w:rsidR="002D4E12" w:rsidRDefault="002D4E12" w:rsidP="002D4E12">
      <w:pPr>
        <w:pStyle w:val="Odsekzoznamu"/>
        <w:numPr>
          <w:ilvl w:val="0"/>
          <w:numId w:val="5"/>
        </w:numPr>
        <w:rPr>
          <w:rFonts w:ascii="Times New Roman" w:hAnsi="Times New Roman" w:cs="Times New Roman"/>
          <w:sz w:val="24"/>
        </w:rPr>
      </w:pPr>
      <w:r>
        <w:rPr>
          <w:rFonts w:ascii="Times New Roman" w:hAnsi="Times New Roman" w:cs="Times New Roman"/>
          <w:sz w:val="24"/>
        </w:rPr>
        <w:t>Obsah KKC</w:t>
      </w:r>
    </w:p>
    <w:p w:rsidR="002D4E12" w:rsidRDefault="0015354F" w:rsidP="002D4E12">
      <w:pPr>
        <w:rPr>
          <w:rFonts w:ascii="Times New Roman" w:hAnsi="Times New Roman" w:cs="Times New Roman"/>
          <w:sz w:val="24"/>
        </w:rPr>
      </w:pPr>
      <w:r>
        <w:rPr>
          <w:rFonts w:ascii="Times New Roman" w:hAnsi="Times New Roman" w:cs="Times New Roman"/>
          <w:sz w:val="24"/>
        </w:rPr>
        <w:t xml:space="preserve">1 – 4: Sú to základné štyri piliere na ktorých stojí poklad viery Katolíckej cirkvi. S týmito piliermi sa stretávame v celej tradícii Cirkvi, keď išlo o zhutnenie pokladu jej viery. V každom „pilieri“ – časti sa nachádzajú dva oddiely. Prvý oddiel je vždy všeobecné uvedenie do danej tematiky a druhý oddiel spočíva v skonkrétnení tematiky. </w:t>
      </w:r>
    </w:p>
    <w:p w:rsidR="0015354F" w:rsidRDefault="0015354F" w:rsidP="002D4E12">
      <w:pPr>
        <w:rPr>
          <w:rFonts w:ascii="Times New Roman" w:hAnsi="Times New Roman" w:cs="Times New Roman"/>
          <w:sz w:val="24"/>
        </w:rPr>
      </w:pPr>
    </w:p>
    <w:p w:rsidR="0015354F" w:rsidRDefault="0015354F" w:rsidP="0015354F">
      <w:pPr>
        <w:pStyle w:val="Odsekzoznamu"/>
        <w:numPr>
          <w:ilvl w:val="0"/>
          <w:numId w:val="5"/>
        </w:numPr>
        <w:rPr>
          <w:rFonts w:ascii="Times New Roman" w:hAnsi="Times New Roman" w:cs="Times New Roman"/>
          <w:sz w:val="24"/>
        </w:rPr>
      </w:pPr>
      <w:r>
        <w:rPr>
          <w:rFonts w:ascii="Times New Roman" w:hAnsi="Times New Roman" w:cs="Times New Roman"/>
          <w:sz w:val="24"/>
        </w:rPr>
        <w:t>Prvá časť: VYZNANIE VIERY</w:t>
      </w:r>
    </w:p>
    <w:p w:rsidR="0015354F" w:rsidRDefault="0015354F" w:rsidP="0015354F">
      <w:pPr>
        <w:rPr>
          <w:rFonts w:ascii="Times New Roman" w:hAnsi="Times New Roman" w:cs="Times New Roman"/>
          <w:sz w:val="24"/>
        </w:rPr>
      </w:pPr>
      <w:r>
        <w:rPr>
          <w:rFonts w:ascii="Times New Roman" w:hAnsi="Times New Roman" w:cs="Times New Roman"/>
          <w:sz w:val="24"/>
        </w:rPr>
        <w:t>1: Názov prvého oddielu „Verím“ – „Veríme“ má hlboký význam. Viera je na jednej strane osobný vzťah, rozhodnutie, ktoré vychádzajú z hĺbky intimity človeka. Na druhej strane neveríme v pravdy, ktoré pochádzajú od nás; svojím aktom viery sa zapájame do dlhej reťaze predchádzajúcich generácii, vďaka ktorým tiež veríme a vďaka ktorým vieme, v čo máme veriť. Tejto téme venoval Benedikt XVI. svoju generálnu audienciu</w:t>
      </w:r>
      <w:r w:rsidR="004A3CC1">
        <w:rPr>
          <w:rFonts w:ascii="Times New Roman" w:hAnsi="Times New Roman" w:cs="Times New Roman"/>
          <w:sz w:val="24"/>
        </w:rPr>
        <w:t xml:space="preserve"> 31. októbra 2012. Tu sú niektoré úryvky z nej: </w:t>
      </w:r>
    </w:p>
    <w:p w:rsidR="004A3CC1" w:rsidRDefault="004A3CC1" w:rsidP="0015354F">
      <w:pPr>
        <w:rPr>
          <w:rFonts w:ascii="Arial" w:hAnsi="Arial" w:cs="Arial"/>
          <w:color w:val="222222"/>
          <w:sz w:val="20"/>
          <w:szCs w:val="20"/>
          <w:shd w:val="clear" w:color="auto" w:fill="FFFFFF"/>
        </w:rPr>
      </w:pPr>
      <w:r>
        <w:rPr>
          <w:rFonts w:ascii="Arial" w:hAnsi="Arial" w:cs="Arial"/>
          <w:color w:val="222222"/>
          <w:sz w:val="20"/>
          <w:szCs w:val="20"/>
          <w:shd w:val="clear" w:color="auto" w:fill="FFFFFF"/>
        </w:rPr>
        <w:t>Dnes by som sa v našom zamyslení chcel posunúť o krok ďalej – vychádzajúc</w:t>
      </w:r>
      <w:r>
        <w:rPr>
          <w:rFonts w:ascii="Arial" w:hAnsi="Arial" w:cs="Arial"/>
          <w:color w:val="222222"/>
          <w:sz w:val="20"/>
          <w:szCs w:val="20"/>
        </w:rPr>
        <w:br/>
      </w:r>
      <w:r>
        <w:rPr>
          <w:rFonts w:ascii="Arial" w:hAnsi="Arial" w:cs="Arial"/>
          <w:color w:val="222222"/>
          <w:sz w:val="20"/>
          <w:szCs w:val="20"/>
          <w:shd w:val="clear" w:color="auto" w:fill="FFFFFF"/>
        </w:rPr>
        <w:t>znova z niekoľkých otázok: „Má viera len osobný, individuálny charakter?</w:t>
      </w:r>
      <w:r>
        <w:rPr>
          <w:rFonts w:ascii="Arial" w:hAnsi="Arial" w:cs="Arial"/>
          <w:color w:val="222222"/>
          <w:sz w:val="20"/>
          <w:szCs w:val="20"/>
        </w:rPr>
        <w:br/>
      </w:r>
      <w:r>
        <w:rPr>
          <w:rFonts w:ascii="Arial" w:hAnsi="Arial" w:cs="Arial"/>
          <w:color w:val="222222"/>
          <w:sz w:val="20"/>
          <w:szCs w:val="20"/>
          <w:shd w:val="clear" w:color="auto" w:fill="FFFFFF"/>
        </w:rPr>
        <w:lastRenderedPageBreak/>
        <w:t>Týka sa len mojej osoby? Žijem svoju vieru sám?“ Samozrejme, úkon viery je</w:t>
      </w:r>
      <w:r>
        <w:rPr>
          <w:rFonts w:ascii="Arial" w:hAnsi="Arial" w:cs="Arial"/>
          <w:color w:val="222222"/>
          <w:sz w:val="20"/>
          <w:szCs w:val="20"/>
        </w:rPr>
        <w:br/>
      </w:r>
      <w:r>
        <w:rPr>
          <w:rFonts w:ascii="Arial" w:hAnsi="Arial" w:cs="Arial"/>
          <w:color w:val="222222"/>
          <w:sz w:val="20"/>
          <w:szCs w:val="20"/>
          <w:shd w:val="clear" w:color="auto" w:fill="FFFFFF"/>
        </w:rPr>
        <w:t>veľmi osobnou záležitosťou: uskutočňuje sa v tej najhlbšej intimite a</w:t>
      </w:r>
      <w:r>
        <w:rPr>
          <w:rFonts w:ascii="Arial" w:hAnsi="Arial" w:cs="Arial"/>
          <w:color w:val="222222"/>
          <w:sz w:val="20"/>
          <w:szCs w:val="20"/>
        </w:rPr>
        <w:br/>
      </w:r>
      <w:r>
        <w:rPr>
          <w:rFonts w:ascii="Arial" w:hAnsi="Arial" w:cs="Arial"/>
          <w:color w:val="222222"/>
          <w:sz w:val="20"/>
          <w:szCs w:val="20"/>
          <w:shd w:val="clear" w:color="auto" w:fill="FFFFFF"/>
        </w:rPr>
        <w:t>spôsobuje zmenu, osobné obrátenie. Celá moja existencia sa mení, získava</w:t>
      </w:r>
      <w:r>
        <w:rPr>
          <w:rFonts w:ascii="Arial" w:hAnsi="Arial" w:cs="Arial"/>
          <w:color w:val="222222"/>
          <w:sz w:val="20"/>
          <w:szCs w:val="20"/>
        </w:rPr>
        <w:br/>
      </w:r>
      <w:r>
        <w:rPr>
          <w:rFonts w:ascii="Arial" w:hAnsi="Arial" w:cs="Arial"/>
          <w:color w:val="222222"/>
          <w:sz w:val="20"/>
          <w:szCs w:val="20"/>
          <w:shd w:val="clear" w:color="auto" w:fill="FFFFFF"/>
        </w:rPr>
        <w:t>nový smer. V liturgii krstu pri skladaní sľubov celebrant žiada od</w:t>
      </w:r>
      <w:r>
        <w:rPr>
          <w:rFonts w:ascii="Arial" w:hAnsi="Arial" w:cs="Arial"/>
          <w:color w:val="222222"/>
          <w:sz w:val="20"/>
          <w:szCs w:val="20"/>
        </w:rPr>
        <w:br/>
      </w:r>
      <w:r>
        <w:rPr>
          <w:rFonts w:ascii="Arial" w:hAnsi="Arial" w:cs="Arial"/>
          <w:color w:val="222222"/>
          <w:sz w:val="20"/>
          <w:szCs w:val="20"/>
          <w:shd w:val="clear" w:color="auto" w:fill="FFFFFF"/>
        </w:rPr>
        <w:t>prítomných, aby vyznali katolícku vieru a kladie im tri otázky: Veríte v</w:t>
      </w:r>
      <w:r>
        <w:rPr>
          <w:rFonts w:ascii="Arial" w:hAnsi="Arial" w:cs="Arial"/>
          <w:color w:val="222222"/>
          <w:sz w:val="20"/>
          <w:szCs w:val="20"/>
        </w:rPr>
        <w:br/>
      </w:r>
      <w:r>
        <w:rPr>
          <w:rFonts w:ascii="Arial" w:hAnsi="Arial" w:cs="Arial"/>
          <w:color w:val="222222"/>
          <w:sz w:val="20"/>
          <w:szCs w:val="20"/>
          <w:shd w:val="clear" w:color="auto" w:fill="FFFFFF"/>
        </w:rPr>
        <w:t>Boha, Otca všemohúceho? Veríte v Ježiša Krista, jeho jediného Syna? Veríte</w:t>
      </w:r>
      <w:r>
        <w:rPr>
          <w:rFonts w:ascii="Arial" w:hAnsi="Arial" w:cs="Arial"/>
          <w:color w:val="222222"/>
          <w:sz w:val="20"/>
          <w:szCs w:val="20"/>
        </w:rPr>
        <w:br/>
      </w:r>
      <w:r>
        <w:rPr>
          <w:rFonts w:ascii="Arial" w:hAnsi="Arial" w:cs="Arial"/>
          <w:color w:val="222222"/>
          <w:sz w:val="20"/>
          <w:szCs w:val="20"/>
          <w:shd w:val="clear" w:color="auto" w:fill="FFFFFF"/>
        </w:rPr>
        <w:t>v Ducha Svätého? Pôvodne sa tieto tri otázky osobne kládli každému, kto mal</w:t>
      </w:r>
      <w:r>
        <w:rPr>
          <w:rFonts w:ascii="Arial" w:hAnsi="Arial" w:cs="Arial"/>
          <w:color w:val="222222"/>
          <w:sz w:val="20"/>
          <w:szCs w:val="20"/>
        </w:rPr>
        <w:br/>
      </w:r>
      <w:r>
        <w:rPr>
          <w:rFonts w:ascii="Arial" w:hAnsi="Arial" w:cs="Arial"/>
          <w:color w:val="222222"/>
          <w:sz w:val="20"/>
          <w:szCs w:val="20"/>
          <w:shd w:val="clear" w:color="auto" w:fill="FFFFFF"/>
        </w:rPr>
        <w:t>byť pokrstený – skôr, než bol trikrát ponorený do vody. Odpoveď je ešte aj</w:t>
      </w:r>
      <w:r>
        <w:rPr>
          <w:rFonts w:ascii="Arial" w:hAnsi="Arial" w:cs="Arial"/>
          <w:color w:val="222222"/>
          <w:sz w:val="20"/>
          <w:szCs w:val="20"/>
        </w:rPr>
        <w:br/>
      </w:r>
      <w:r>
        <w:rPr>
          <w:rFonts w:ascii="Arial" w:hAnsi="Arial" w:cs="Arial"/>
          <w:color w:val="222222"/>
          <w:sz w:val="20"/>
          <w:szCs w:val="20"/>
          <w:shd w:val="clear" w:color="auto" w:fill="FFFFFF"/>
        </w:rPr>
        <w:t>dnes v jednotnom čísle: „Verím“.</w:t>
      </w:r>
    </w:p>
    <w:p w:rsidR="004A3CC1" w:rsidRDefault="004A3CC1" w:rsidP="0015354F">
      <w:pPr>
        <w:rPr>
          <w:rFonts w:ascii="Arial" w:hAnsi="Arial" w:cs="Arial"/>
          <w:color w:val="222222"/>
          <w:sz w:val="20"/>
          <w:szCs w:val="20"/>
        </w:rPr>
      </w:pPr>
      <w:r>
        <w:rPr>
          <w:rFonts w:ascii="Arial" w:hAnsi="Arial" w:cs="Arial"/>
          <w:color w:val="222222"/>
          <w:sz w:val="20"/>
          <w:szCs w:val="20"/>
          <w:shd w:val="clear" w:color="auto" w:fill="FFFFFF"/>
        </w:rPr>
        <w:t>Avšak táto moja viera nie je len výsledkom mojej reflexie, nie je produktom</w:t>
      </w:r>
      <w:r>
        <w:rPr>
          <w:rFonts w:ascii="Arial" w:hAnsi="Arial" w:cs="Arial"/>
          <w:color w:val="222222"/>
          <w:sz w:val="20"/>
          <w:szCs w:val="20"/>
        </w:rPr>
        <w:br/>
      </w:r>
      <w:r>
        <w:rPr>
          <w:rFonts w:ascii="Arial" w:hAnsi="Arial" w:cs="Arial"/>
          <w:color w:val="222222"/>
          <w:sz w:val="20"/>
          <w:szCs w:val="20"/>
          <w:shd w:val="clear" w:color="auto" w:fill="FFFFFF"/>
        </w:rPr>
        <w:t>mojich myšlienok: je ovocím vzťahu, dialógu, v ktorom má svoje miesto</w:t>
      </w:r>
      <w:r>
        <w:rPr>
          <w:rFonts w:ascii="Arial" w:hAnsi="Arial" w:cs="Arial"/>
          <w:color w:val="222222"/>
          <w:sz w:val="20"/>
          <w:szCs w:val="20"/>
        </w:rPr>
        <w:br/>
      </w:r>
      <w:r>
        <w:rPr>
          <w:rFonts w:ascii="Arial" w:hAnsi="Arial" w:cs="Arial"/>
          <w:color w:val="222222"/>
          <w:sz w:val="20"/>
          <w:szCs w:val="20"/>
          <w:shd w:val="clear" w:color="auto" w:fill="FFFFFF"/>
        </w:rPr>
        <w:t>počúvanie, prijímanie a odpovedanie: je to komunikácia s Ježišom, ktorá ma</w:t>
      </w:r>
      <w:r>
        <w:rPr>
          <w:rFonts w:ascii="Arial" w:hAnsi="Arial" w:cs="Arial"/>
          <w:color w:val="222222"/>
          <w:sz w:val="20"/>
          <w:szCs w:val="20"/>
        </w:rPr>
        <w:br/>
      </w:r>
      <w:r>
        <w:rPr>
          <w:rFonts w:ascii="Arial" w:hAnsi="Arial" w:cs="Arial"/>
          <w:color w:val="222222"/>
          <w:sz w:val="20"/>
          <w:szCs w:val="20"/>
          <w:shd w:val="clear" w:color="auto" w:fill="FFFFFF"/>
        </w:rPr>
        <w:t>pohýna, aby som vyšiel z uzavretosti môjho „ja“ a otvoril sa pre lásku Boha</w:t>
      </w:r>
      <w:r>
        <w:rPr>
          <w:rFonts w:ascii="Arial" w:hAnsi="Arial" w:cs="Arial"/>
          <w:color w:val="222222"/>
          <w:sz w:val="20"/>
          <w:szCs w:val="20"/>
        </w:rPr>
        <w:br/>
      </w:r>
      <w:r>
        <w:rPr>
          <w:rFonts w:ascii="Arial" w:hAnsi="Arial" w:cs="Arial"/>
          <w:color w:val="222222"/>
          <w:sz w:val="20"/>
          <w:szCs w:val="20"/>
          <w:shd w:val="clear" w:color="auto" w:fill="FFFFFF"/>
        </w:rPr>
        <w:t>Otca. Je to ako znovuzrodenie, v ktorom zisťujem, že som zjednotený nielen</w:t>
      </w:r>
      <w:r>
        <w:rPr>
          <w:rFonts w:ascii="Arial" w:hAnsi="Arial" w:cs="Arial"/>
          <w:color w:val="222222"/>
          <w:sz w:val="20"/>
          <w:szCs w:val="20"/>
        </w:rPr>
        <w:br/>
      </w:r>
      <w:r>
        <w:rPr>
          <w:rFonts w:ascii="Arial" w:hAnsi="Arial" w:cs="Arial"/>
          <w:color w:val="222222"/>
          <w:sz w:val="20"/>
          <w:szCs w:val="20"/>
          <w:shd w:val="clear" w:color="auto" w:fill="FFFFFF"/>
        </w:rPr>
        <w:t>s Kristom, ale aj so všetkými, ktorí kráčali a kráčajú po rovnakej ceste; a</w:t>
      </w:r>
      <w:r>
        <w:rPr>
          <w:rFonts w:ascii="Arial" w:hAnsi="Arial" w:cs="Arial"/>
          <w:color w:val="222222"/>
          <w:sz w:val="20"/>
          <w:szCs w:val="20"/>
        </w:rPr>
        <w:br/>
      </w:r>
      <w:r>
        <w:rPr>
          <w:rFonts w:ascii="Arial" w:hAnsi="Arial" w:cs="Arial"/>
          <w:color w:val="222222"/>
          <w:sz w:val="20"/>
          <w:szCs w:val="20"/>
          <w:shd w:val="clear" w:color="auto" w:fill="FFFFFF"/>
        </w:rPr>
        <w:t>toto znovuzrodenie, ktoré sa začína krstom, pokračuje v celom priebehu</w:t>
      </w:r>
      <w:r>
        <w:rPr>
          <w:rFonts w:ascii="Arial" w:hAnsi="Arial" w:cs="Arial"/>
          <w:color w:val="222222"/>
          <w:sz w:val="20"/>
          <w:szCs w:val="20"/>
        </w:rPr>
        <w:br/>
      </w:r>
      <w:r>
        <w:rPr>
          <w:rFonts w:ascii="Arial" w:hAnsi="Arial" w:cs="Arial"/>
          <w:color w:val="222222"/>
          <w:sz w:val="20"/>
          <w:szCs w:val="20"/>
          <w:shd w:val="clear" w:color="auto" w:fill="FFFFFF"/>
        </w:rPr>
        <w:t>mojej existencie. Nemôžem svoju osobnú vieru stavať len na dialógu s</w:t>
      </w:r>
      <w:r>
        <w:rPr>
          <w:rFonts w:ascii="Arial" w:hAnsi="Arial" w:cs="Arial"/>
          <w:color w:val="222222"/>
          <w:sz w:val="20"/>
          <w:szCs w:val="20"/>
        </w:rPr>
        <w:br/>
      </w:r>
      <w:r>
        <w:rPr>
          <w:rFonts w:ascii="Arial" w:hAnsi="Arial" w:cs="Arial"/>
          <w:color w:val="222222"/>
          <w:sz w:val="20"/>
          <w:szCs w:val="20"/>
          <w:shd w:val="clear" w:color="auto" w:fill="FFFFFF"/>
        </w:rPr>
        <w:t>Ježišom, pretože viera je mi darovaná Bohom prostredníctvom veriaceho</w:t>
      </w:r>
      <w:r>
        <w:rPr>
          <w:rFonts w:ascii="Arial" w:hAnsi="Arial" w:cs="Arial"/>
          <w:color w:val="222222"/>
          <w:sz w:val="20"/>
          <w:szCs w:val="20"/>
        </w:rPr>
        <w:br/>
      </w:r>
      <w:r>
        <w:rPr>
          <w:rFonts w:ascii="Arial" w:hAnsi="Arial" w:cs="Arial"/>
          <w:color w:val="222222"/>
          <w:sz w:val="20"/>
          <w:szCs w:val="20"/>
          <w:shd w:val="clear" w:color="auto" w:fill="FFFFFF"/>
        </w:rPr>
        <w:t>spoločenstva, ktorým je Cirkev a viera ma vkladá medzi množstvo veriacich,</w:t>
      </w:r>
      <w:r>
        <w:rPr>
          <w:rFonts w:ascii="Arial" w:hAnsi="Arial" w:cs="Arial"/>
          <w:color w:val="222222"/>
          <w:sz w:val="20"/>
          <w:szCs w:val="20"/>
        </w:rPr>
        <w:br/>
      </w:r>
      <w:r>
        <w:rPr>
          <w:rFonts w:ascii="Arial" w:hAnsi="Arial" w:cs="Arial"/>
          <w:color w:val="222222"/>
          <w:sz w:val="20"/>
          <w:szCs w:val="20"/>
          <w:shd w:val="clear" w:color="auto" w:fill="FFFFFF"/>
        </w:rPr>
        <w:t>do spoločenstva, ktoré nie je len sociologické: je založené na večnej láske</w:t>
      </w:r>
      <w:r>
        <w:rPr>
          <w:rFonts w:ascii="Arial" w:hAnsi="Arial" w:cs="Arial"/>
          <w:color w:val="222222"/>
          <w:sz w:val="20"/>
          <w:szCs w:val="20"/>
        </w:rPr>
        <w:br/>
      </w:r>
      <w:r>
        <w:rPr>
          <w:rFonts w:ascii="Arial" w:hAnsi="Arial" w:cs="Arial"/>
          <w:color w:val="222222"/>
          <w:sz w:val="20"/>
          <w:szCs w:val="20"/>
          <w:shd w:val="clear" w:color="auto" w:fill="FFFFFF"/>
        </w:rPr>
        <w:t>Boha, ktorý je sám v sebe spoločenstvom Otca i Syna i Ducha Svätého – je</w:t>
      </w:r>
      <w:r>
        <w:rPr>
          <w:rFonts w:ascii="Arial" w:hAnsi="Arial" w:cs="Arial"/>
          <w:color w:val="222222"/>
          <w:sz w:val="20"/>
          <w:szCs w:val="20"/>
        </w:rPr>
        <w:br/>
      </w:r>
      <w:r>
        <w:rPr>
          <w:rFonts w:ascii="Arial" w:hAnsi="Arial" w:cs="Arial"/>
          <w:color w:val="222222"/>
          <w:sz w:val="20"/>
          <w:szCs w:val="20"/>
          <w:shd w:val="clear" w:color="auto" w:fill="FFFFFF"/>
        </w:rPr>
        <w:t>Trojičnou Láskou. Naša viera je naozaj osobná len vtedy, ak má zároveň</w:t>
      </w:r>
      <w:r>
        <w:rPr>
          <w:rFonts w:ascii="Arial" w:hAnsi="Arial" w:cs="Arial"/>
          <w:color w:val="222222"/>
          <w:sz w:val="20"/>
          <w:szCs w:val="20"/>
        </w:rPr>
        <w:br/>
      </w:r>
      <w:r>
        <w:rPr>
          <w:rFonts w:ascii="Arial" w:hAnsi="Arial" w:cs="Arial"/>
          <w:color w:val="222222"/>
          <w:sz w:val="20"/>
          <w:szCs w:val="20"/>
          <w:shd w:val="clear" w:color="auto" w:fill="FFFFFF"/>
        </w:rPr>
        <w:t>spoločný charakter: môže byť mojou vierou iba vtedy ak budem zároveň žiť a</w:t>
      </w:r>
      <w:r>
        <w:rPr>
          <w:rFonts w:ascii="Arial" w:hAnsi="Arial" w:cs="Arial"/>
          <w:color w:val="222222"/>
          <w:sz w:val="20"/>
          <w:szCs w:val="20"/>
        </w:rPr>
        <w:br/>
      </w:r>
      <w:r>
        <w:rPr>
          <w:rFonts w:ascii="Arial" w:hAnsi="Arial" w:cs="Arial"/>
          <w:color w:val="222222"/>
          <w:sz w:val="20"/>
          <w:szCs w:val="20"/>
          <w:shd w:val="clear" w:color="auto" w:fill="FFFFFF"/>
        </w:rPr>
        <w:t>pohybovať sa vo veľkom „my“ celej Cirkvi, iba vtedy, ak to bude aj naša</w:t>
      </w:r>
      <w:r>
        <w:rPr>
          <w:rFonts w:ascii="Arial" w:hAnsi="Arial" w:cs="Arial"/>
          <w:color w:val="222222"/>
          <w:sz w:val="20"/>
          <w:szCs w:val="20"/>
        </w:rPr>
        <w:br/>
      </w:r>
      <w:r>
        <w:rPr>
          <w:rFonts w:ascii="Arial" w:hAnsi="Arial" w:cs="Arial"/>
          <w:color w:val="222222"/>
          <w:sz w:val="20"/>
          <w:szCs w:val="20"/>
          <w:shd w:val="clear" w:color="auto" w:fill="FFFFFF"/>
        </w:rPr>
        <w:t>viera, spoločná viera jedinej Cirkvi.</w:t>
      </w:r>
      <w:r>
        <w:rPr>
          <w:rFonts w:ascii="Arial" w:hAnsi="Arial" w:cs="Arial"/>
          <w:color w:val="222222"/>
          <w:sz w:val="20"/>
          <w:szCs w:val="20"/>
        </w:rPr>
        <w:br/>
      </w:r>
    </w:p>
    <w:p w:rsidR="00070053" w:rsidRDefault="004A3CC1" w:rsidP="0015354F">
      <w:pPr>
        <w:rPr>
          <w:rFonts w:ascii="Times New Roman" w:hAnsi="Times New Roman" w:cs="Times New Roman"/>
          <w:szCs w:val="20"/>
        </w:rPr>
      </w:pPr>
      <w:r>
        <w:rPr>
          <w:rFonts w:ascii="Times New Roman" w:hAnsi="Times New Roman" w:cs="Times New Roman"/>
          <w:color w:val="222222"/>
          <w:sz w:val="24"/>
          <w:szCs w:val="20"/>
        </w:rPr>
        <w:t xml:space="preserve">Celý text audiencie sa nachádza na: </w:t>
      </w:r>
      <w:r>
        <w:rPr>
          <w:rFonts w:ascii="Times New Roman" w:hAnsi="Times New Roman" w:cs="Times New Roman"/>
          <w:color w:val="222222"/>
          <w:sz w:val="24"/>
          <w:szCs w:val="20"/>
        </w:rPr>
        <w:tab/>
      </w:r>
      <w:hyperlink r:id="rId8" w:history="1">
        <w:r w:rsidR="00070053">
          <w:rPr>
            <w:rStyle w:val="Hypertextovprepojenie"/>
          </w:rPr>
          <w:t>http://sk.radiovaticana.va/Articolo.asp?c=634727</w:t>
        </w:r>
      </w:hyperlink>
      <w:r w:rsidR="00070053">
        <w:t xml:space="preserve"> </w:t>
      </w:r>
      <w:r w:rsidR="00070053" w:rsidRPr="00070053">
        <w:rPr>
          <w:rFonts w:ascii="Times New Roman" w:hAnsi="Times New Roman" w:cs="Times New Roman"/>
          <w:sz w:val="24"/>
        </w:rPr>
        <w:t>(z 3. 11. 2012)</w:t>
      </w:r>
    </w:p>
    <w:p w:rsidR="00070053" w:rsidRDefault="00070053" w:rsidP="0015354F">
      <w:pPr>
        <w:rPr>
          <w:rFonts w:ascii="Times New Roman" w:hAnsi="Times New Roman" w:cs="Times New Roman"/>
          <w:sz w:val="24"/>
          <w:szCs w:val="20"/>
        </w:rPr>
      </w:pPr>
      <w:r>
        <w:rPr>
          <w:rFonts w:ascii="Times New Roman" w:hAnsi="Times New Roman" w:cs="Times New Roman"/>
          <w:sz w:val="24"/>
          <w:szCs w:val="20"/>
        </w:rPr>
        <w:t xml:space="preserve">2 – 4: Poradie troch kapitol, ktoré tvoria prvý oddiel prvej časti, má svoju logiku. Ponajprv je tu skutočnosť, že každý človek, každej doby a každého miesta má v sebe túžbu po nekonečne, po transcendentne, po Bohu. Aby bolo možné túto túžbu realizovať, Boh ide človeku v ústrety, zjavuje sa mu, dáva sa mu poznať spôsobom, akým by ho človek vlastnými silami nikdy nespoznal a pozýva ho do vzťahu (2. kap.). Človek na túto prvotnú iniciatívu Boha odpovedá svojou vierou (3. kap.). </w:t>
      </w:r>
    </w:p>
    <w:p w:rsidR="000B5F10" w:rsidRDefault="000B5F10" w:rsidP="0015354F">
      <w:pPr>
        <w:rPr>
          <w:rFonts w:ascii="Times New Roman" w:hAnsi="Times New Roman" w:cs="Times New Roman"/>
          <w:sz w:val="24"/>
          <w:szCs w:val="20"/>
        </w:rPr>
      </w:pPr>
    </w:p>
    <w:p w:rsidR="00070053" w:rsidRDefault="00070053" w:rsidP="00070053">
      <w:pPr>
        <w:pStyle w:val="Odsekzoznamu"/>
        <w:numPr>
          <w:ilvl w:val="0"/>
          <w:numId w:val="5"/>
        </w:numPr>
        <w:rPr>
          <w:rFonts w:ascii="Times New Roman" w:hAnsi="Times New Roman" w:cs="Times New Roman"/>
          <w:sz w:val="24"/>
          <w:szCs w:val="20"/>
        </w:rPr>
      </w:pPr>
      <w:r>
        <w:rPr>
          <w:rFonts w:ascii="Times New Roman" w:hAnsi="Times New Roman" w:cs="Times New Roman"/>
          <w:sz w:val="24"/>
          <w:szCs w:val="20"/>
        </w:rPr>
        <w:t>ČLOVEK JE „SCHOPNÝ“ BOHA</w:t>
      </w:r>
    </w:p>
    <w:p w:rsidR="00070053" w:rsidRDefault="00070053" w:rsidP="00070053">
      <w:pPr>
        <w:rPr>
          <w:rFonts w:ascii="Times New Roman" w:hAnsi="Times New Roman" w:cs="Times New Roman"/>
          <w:sz w:val="24"/>
          <w:szCs w:val="20"/>
        </w:rPr>
      </w:pPr>
      <w:r>
        <w:rPr>
          <w:rFonts w:ascii="Times New Roman" w:hAnsi="Times New Roman" w:cs="Times New Roman"/>
          <w:sz w:val="24"/>
          <w:szCs w:val="20"/>
        </w:rPr>
        <w:t>1 – 6: KKC 27 – 30</w:t>
      </w:r>
    </w:p>
    <w:p w:rsidR="000B5F10" w:rsidRDefault="000B5F10" w:rsidP="00070053">
      <w:pPr>
        <w:rPr>
          <w:rFonts w:ascii="Times New Roman" w:hAnsi="Times New Roman" w:cs="Times New Roman"/>
          <w:sz w:val="24"/>
          <w:szCs w:val="20"/>
        </w:rPr>
      </w:pPr>
    </w:p>
    <w:p w:rsidR="000B5F10" w:rsidRDefault="00070053" w:rsidP="00070053">
      <w:pPr>
        <w:pStyle w:val="Odsekzoznamu"/>
        <w:numPr>
          <w:ilvl w:val="0"/>
          <w:numId w:val="5"/>
        </w:numPr>
        <w:rPr>
          <w:rFonts w:ascii="Times New Roman" w:hAnsi="Times New Roman" w:cs="Times New Roman"/>
          <w:sz w:val="24"/>
          <w:szCs w:val="20"/>
        </w:rPr>
      </w:pPr>
      <w:r>
        <w:rPr>
          <w:rFonts w:ascii="Times New Roman" w:hAnsi="Times New Roman" w:cs="Times New Roman"/>
          <w:sz w:val="24"/>
          <w:szCs w:val="20"/>
        </w:rPr>
        <w:t>Cesty, ktoré vedú k poznaniu Boha</w:t>
      </w:r>
    </w:p>
    <w:p w:rsidR="000B5F10" w:rsidRDefault="000B5F10" w:rsidP="000B5F10">
      <w:pPr>
        <w:rPr>
          <w:rFonts w:ascii="Times New Roman" w:hAnsi="Times New Roman" w:cs="Times New Roman"/>
          <w:sz w:val="24"/>
          <w:szCs w:val="20"/>
        </w:rPr>
      </w:pPr>
      <w:r>
        <w:rPr>
          <w:rFonts w:ascii="Times New Roman" w:hAnsi="Times New Roman" w:cs="Times New Roman"/>
          <w:sz w:val="24"/>
          <w:szCs w:val="20"/>
        </w:rPr>
        <w:t>1 – 4: KKC 31 – 34</w:t>
      </w:r>
    </w:p>
    <w:p w:rsidR="000B5F10" w:rsidRDefault="000B5F10" w:rsidP="000B5F10">
      <w:pPr>
        <w:rPr>
          <w:rFonts w:ascii="Times New Roman" w:hAnsi="Times New Roman" w:cs="Times New Roman"/>
          <w:sz w:val="24"/>
          <w:szCs w:val="20"/>
        </w:rPr>
      </w:pPr>
      <w:r>
        <w:rPr>
          <w:rFonts w:ascii="Times New Roman" w:hAnsi="Times New Roman" w:cs="Times New Roman"/>
          <w:sz w:val="24"/>
          <w:szCs w:val="20"/>
        </w:rPr>
        <w:t xml:space="preserve">5: Toto všetko nám prináša iba poznanie Boha, ale nie také poznanie, ktoré by umožňovalo vzťah. Je to ako keď o nejakom človeku máte jeho údaje (meno, priezvisko, adresa, </w:t>
      </w:r>
      <w:r>
        <w:rPr>
          <w:rFonts w:ascii="Times New Roman" w:hAnsi="Times New Roman" w:cs="Times New Roman"/>
          <w:sz w:val="24"/>
          <w:szCs w:val="20"/>
        </w:rPr>
        <w:lastRenderedPageBreak/>
        <w:t>životopis...), čo Vám ale vôbec nezaručuje, že s ním vytvoríte vzťah.</w:t>
      </w:r>
      <w:r w:rsidR="00777AB9">
        <w:rPr>
          <w:rFonts w:ascii="Times New Roman" w:hAnsi="Times New Roman" w:cs="Times New Roman"/>
          <w:sz w:val="24"/>
          <w:szCs w:val="20"/>
        </w:rPr>
        <w:t xml:space="preserve"> Aj diabol týmto spôsobom pozná Boha...</w:t>
      </w:r>
      <w:r>
        <w:rPr>
          <w:rFonts w:ascii="Times New Roman" w:hAnsi="Times New Roman" w:cs="Times New Roman"/>
          <w:sz w:val="24"/>
          <w:szCs w:val="20"/>
        </w:rPr>
        <w:t xml:space="preserve"> KKC 35</w:t>
      </w:r>
      <w:r w:rsidR="00E24E68">
        <w:rPr>
          <w:rFonts w:ascii="Times New Roman" w:hAnsi="Times New Roman" w:cs="Times New Roman"/>
          <w:sz w:val="24"/>
          <w:szCs w:val="20"/>
        </w:rPr>
        <w:t>, 50</w:t>
      </w:r>
    </w:p>
    <w:p w:rsidR="000B5F10" w:rsidRDefault="000B5F10" w:rsidP="000B5F10">
      <w:pPr>
        <w:rPr>
          <w:rFonts w:ascii="Times New Roman" w:hAnsi="Times New Roman" w:cs="Times New Roman"/>
          <w:sz w:val="24"/>
          <w:szCs w:val="20"/>
        </w:rPr>
      </w:pPr>
    </w:p>
    <w:p w:rsidR="000B5F10" w:rsidRDefault="000B5F10" w:rsidP="000B5F10">
      <w:pPr>
        <w:pStyle w:val="Odsekzoznamu"/>
        <w:numPr>
          <w:ilvl w:val="0"/>
          <w:numId w:val="5"/>
        </w:numPr>
        <w:rPr>
          <w:rFonts w:ascii="Times New Roman" w:hAnsi="Times New Roman" w:cs="Times New Roman"/>
          <w:sz w:val="24"/>
          <w:szCs w:val="20"/>
        </w:rPr>
      </w:pPr>
      <w:r>
        <w:rPr>
          <w:rFonts w:ascii="Times New Roman" w:hAnsi="Times New Roman" w:cs="Times New Roman"/>
          <w:sz w:val="24"/>
          <w:szCs w:val="20"/>
        </w:rPr>
        <w:t>Realizmus Cirkvi</w:t>
      </w:r>
    </w:p>
    <w:p w:rsidR="000B5F10" w:rsidRDefault="000B5F10" w:rsidP="000B5F10">
      <w:pPr>
        <w:rPr>
          <w:rFonts w:ascii="Times New Roman" w:hAnsi="Times New Roman" w:cs="Times New Roman"/>
          <w:sz w:val="24"/>
          <w:szCs w:val="20"/>
        </w:rPr>
      </w:pPr>
      <w:r>
        <w:rPr>
          <w:rFonts w:ascii="Times New Roman" w:hAnsi="Times New Roman" w:cs="Times New Roman"/>
          <w:sz w:val="24"/>
          <w:szCs w:val="20"/>
        </w:rPr>
        <w:t>1 – 4: KKC 36 – 38</w:t>
      </w:r>
    </w:p>
    <w:p w:rsidR="000B5F10" w:rsidRDefault="000B5F10" w:rsidP="000B5F10">
      <w:pPr>
        <w:rPr>
          <w:rFonts w:ascii="Times New Roman" w:hAnsi="Times New Roman" w:cs="Times New Roman"/>
          <w:sz w:val="24"/>
          <w:szCs w:val="20"/>
        </w:rPr>
      </w:pPr>
    </w:p>
    <w:p w:rsidR="000B5F10" w:rsidRDefault="000B5F10" w:rsidP="000B5F10">
      <w:pPr>
        <w:pStyle w:val="Odsekzoznamu"/>
        <w:numPr>
          <w:ilvl w:val="0"/>
          <w:numId w:val="5"/>
        </w:numPr>
        <w:rPr>
          <w:rFonts w:ascii="Times New Roman" w:hAnsi="Times New Roman" w:cs="Times New Roman"/>
          <w:sz w:val="24"/>
          <w:szCs w:val="20"/>
        </w:rPr>
      </w:pPr>
      <w:r>
        <w:rPr>
          <w:rFonts w:ascii="Times New Roman" w:hAnsi="Times New Roman" w:cs="Times New Roman"/>
          <w:sz w:val="24"/>
          <w:szCs w:val="20"/>
        </w:rPr>
        <w:t>Ako hovoriť o Bohu?</w:t>
      </w:r>
    </w:p>
    <w:p w:rsidR="000B5F10" w:rsidRDefault="000B5F10" w:rsidP="000B5F10">
      <w:pPr>
        <w:rPr>
          <w:rFonts w:ascii="Times New Roman" w:hAnsi="Times New Roman" w:cs="Times New Roman"/>
          <w:sz w:val="24"/>
          <w:szCs w:val="20"/>
        </w:rPr>
      </w:pPr>
      <w:r>
        <w:rPr>
          <w:rFonts w:ascii="Times New Roman" w:hAnsi="Times New Roman" w:cs="Times New Roman"/>
          <w:sz w:val="24"/>
          <w:szCs w:val="20"/>
        </w:rPr>
        <w:t xml:space="preserve">1 – 3: KKC 39 – 43 </w:t>
      </w:r>
    </w:p>
    <w:p w:rsidR="000B5F10" w:rsidRDefault="000B5F10">
      <w:pPr>
        <w:rPr>
          <w:rFonts w:ascii="Times New Roman" w:hAnsi="Times New Roman" w:cs="Times New Roman"/>
          <w:sz w:val="24"/>
          <w:szCs w:val="20"/>
        </w:rPr>
      </w:pPr>
      <w:r>
        <w:rPr>
          <w:rFonts w:ascii="Times New Roman" w:hAnsi="Times New Roman" w:cs="Times New Roman"/>
          <w:sz w:val="24"/>
          <w:szCs w:val="20"/>
        </w:rPr>
        <w:br w:type="page"/>
      </w:r>
    </w:p>
    <w:p w:rsidR="002C419F" w:rsidRDefault="002C419F" w:rsidP="002C419F">
      <w:pPr>
        <w:rPr>
          <w:rFonts w:ascii="Times New Roman" w:hAnsi="Times New Roman" w:cs="Times New Roman"/>
          <w:b/>
          <w:color w:val="FF0000"/>
          <w:sz w:val="40"/>
          <w:u w:val="single"/>
        </w:rPr>
      </w:pPr>
      <w:r w:rsidRPr="002C419F">
        <w:rPr>
          <w:rFonts w:ascii="Times New Roman" w:hAnsi="Times New Roman" w:cs="Times New Roman"/>
          <w:b/>
          <w:color w:val="FF0000"/>
          <w:sz w:val="40"/>
          <w:u w:val="single"/>
        </w:rPr>
        <w:lastRenderedPageBreak/>
        <w:t xml:space="preserve">KKC </w:t>
      </w:r>
      <w:r>
        <w:rPr>
          <w:rFonts w:ascii="Times New Roman" w:hAnsi="Times New Roman" w:cs="Times New Roman"/>
          <w:b/>
          <w:color w:val="FF0000"/>
          <w:sz w:val="40"/>
          <w:u w:val="single"/>
        </w:rPr>
        <w:t>50</w:t>
      </w:r>
      <w:r w:rsidRPr="002C419F">
        <w:rPr>
          <w:rFonts w:ascii="Times New Roman" w:hAnsi="Times New Roman" w:cs="Times New Roman"/>
          <w:b/>
          <w:color w:val="FF0000"/>
          <w:sz w:val="40"/>
          <w:u w:val="single"/>
        </w:rPr>
        <w:t xml:space="preserve"> – </w:t>
      </w:r>
      <w:r>
        <w:rPr>
          <w:rFonts w:ascii="Times New Roman" w:hAnsi="Times New Roman" w:cs="Times New Roman"/>
          <w:b/>
          <w:color w:val="FF0000"/>
          <w:sz w:val="40"/>
          <w:u w:val="single"/>
        </w:rPr>
        <w:t>184</w:t>
      </w:r>
    </w:p>
    <w:p w:rsidR="002C419F" w:rsidRDefault="002C419F" w:rsidP="002C419F">
      <w:pPr>
        <w:rPr>
          <w:rFonts w:ascii="Times New Roman" w:hAnsi="Times New Roman" w:cs="Times New Roman"/>
          <w:sz w:val="24"/>
        </w:rPr>
      </w:pPr>
    </w:p>
    <w:p w:rsidR="002C419F" w:rsidRDefault="002C419F" w:rsidP="002C419F">
      <w:pPr>
        <w:pStyle w:val="Odsekzoznamu"/>
        <w:numPr>
          <w:ilvl w:val="0"/>
          <w:numId w:val="8"/>
        </w:numPr>
        <w:rPr>
          <w:rFonts w:ascii="Times New Roman" w:hAnsi="Times New Roman" w:cs="Times New Roman"/>
          <w:sz w:val="24"/>
        </w:rPr>
      </w:pPr>
      <w:r>
        <w:rPr>
          <w:rFonts w:ascii="Times New Roman" w:hAnsi="Times New Roman" w:cs="Times New Roman"/>
          <w:sz w:val="24"/>
        </w:rPr>
        <w:t>Obsah KKC</w:t>
      </w:r>
    </w:p>
    <w:p w:rsidR="002C419F" w:rsidRDefault="002C419F" w:rsidP="002C419F">
      <w:pPr>
        <w:rPr>
          <w:rFonts w:ascii="Times New Roman" w:hAnsi="Times New Roman" w:cs="Times New Roman"/>
          <w:sz w:val="24"/>
        </w:rPr>
      </w:pPr>
      <w:r>
        <w:rPr>
          <w:rFonts w:ascii="Times New Roman" w:hAnsi="Times New Roman" w:cs="Times New Roman"/>
          <w:sz w:val="24"/>
        </w:rPr>
        <w:t>Kde sa nachádzame</w:t>
      </w:r>
    </w:p>
    <w:p w:rsidR="002C419F" w:rsidRDefault="002C419F" w:rsidP="002C419F">
      <w:pPr>
        <w:rPr>
          <w:rFonts w:ascii="Times New Roman" w:hAnsi="Times New Roman" w:cs="Times New Roman"/>
          <w:sz w:val="24"/>
        </w:rPr>
      </w:pPr>
    </w:p>
    <w:p w:rsidR="002C419F" w:rsidRDefault="002C419F" w:rsidP="002C419F">
      <w:pPr>
        <w:pStyle w:val="Odsekzoznamu"/>
        <w:numPr>
          <w:ilvl w:val="0"/>
          <w:numId w:val="8"/>
        </w:numPr>
        <w:rPr>
          <w:rFonts w:ascii="Times New Roman" w:hAnsi="Times New Roman" w:cs="Times New Roman"/>
          <w:sz w:val="24"/>
        </w:rPr>
      </w:pPr>
      <w:r>
        <w:rPr>
          <w:rFonts w:ascii="Times New Roman" w:hAnsi="Times New Roman" w:cs="Times New Roman"/>
          <w:sz w:val="24"/>
        </w:rPr>
        <w:t>Prvá časť, prvý oddiel</w:t>
      </w:r>
    </w:p>
    <w:p w:rsidR="002C419F" w:rsidRDefault="002C419F" w:rsidP="002C419F">
      <w:pPr>
        <w:rPr>
          <w:rFonts w:ascii="Times New Roman" w:hAnsi="Times New Roman" w:cs="Times New Roman"/>
          <w:sz w:val="24"/>
        </w:rPr>
      </w:pPr>
      <w:r>
        <w:rPr>
          <w:rFonts w:ascii="Times New Roman" w:hAnsi="Times New Roman" w:cs="Times New Roman"/>
          <w:sz w:val="24"/>
        </w:rPr>
        <w:t xml:space="preserve">Predmetom minulého stretnutia bol všeobecný úvod do KKC a jeho prvá kapitola prvého oddielu prvej časti. Dnes to budú druhá a tretia kapitola, preto sú vyznačené farebne. </w:t>
      </w:r>
    </w:p>
    <w:p w:rsidR="00623E1B" w:rsidRDefault="00623E1B" w:rsidP="002C419F">
      <w:pPr>
        <w:rPr>
          <w:rFonts w:ascii="Times New Roman" w:hAnsi="Times New Roman" w:cs="Times New Roman"/>
          <w:sz w:val="24"/>
        </w:rPr>
      </w:pPr>
    </w:p>
    <w:p w:rsidR="00623E1B" w:rsidRDefault="00623E1B" w:rsidP="00623E1B">
      <w:pPr>
        <w:pStyle w:val="Odsekzoznamu"/>
        <w:numPr>
          <w:ilvl w:val="0"/>
          <w:numId w:val="8"/>
        </w:numPr>
        <w:rPr>
          <w:rFonts w:ascii="Times New Roman" w:hAnsi="Times New Roman" w:cs="Times New Roman"/>
          <w:sz w:val="24"/>
        </w:rPr>
      </w:pPr>
      <w:r>
        <w:rPr>
          <w:rFonts w:ascii="Times New Roman" w:hAnsi="Times New Roman" w:cs="Times New Roman"/>
          <w:sz w:val="24"/>
        </w:rPr>
        <w:t>BOH IDE V ÚSTRETY ČLOVEKOVI</w:t>
      </w:r>
    </w:p>
    <w:p w:rsidR="00623E1B" w:rsidRDefault="00623E1B" w:rsidP="00623E1B">
      <w:pPr>
        <w:rPr>
          <w:rFonts w:ascii="Times New Roman" w:hAnsi="Times New Roman" w:cs="Times New Roman"/>
          <w:sz w:val="24"/>
        </w:rPr>
      </w:pPr>
      <w:r>
        <w:rPr>
          <w:rFonts w:ascii="Times New Roman" w:hAnsi="Times New Roman" w:cs="Times New Roman"/>
          <w:sz w:val="24"/>
        </w:rPr>
        <w:t xml:space="preserve">1 – 4: Poradie článkov druhej kapitoly má svoju dôležitosť. Najskôr je tu reč o Božom zjavení vo všeobecnosti. Keďže Božie zjavenie </w:t>
      </w:r>
      <w:r w:rsidR="00777AB9">
        <w:rPr>
          <w:rFonts w:ascii="Times New Roman" w:hAnsi="Times New Roman" w:cs="Times New Roman"/>
          <w:sz w:val="24"/>
        </w:rPr>
        <w:t xml:space="preserve">bolo </w:t>
      </w:r>
      <w:r>
        <w:rPr>
          <w:rFonts w:ascii="Times New Roman" w:hAnsi="Times New Roman" w:cs="Times New Roman"/>
          <w:sz w:val="24"/>
        </w:rPr>
        <w:t>najskôr odovzdávané ústne, n</w:t>
      </w:r>
      <w:r w:rsidR="00777AB9">
        <w:rPr>
          <w:rFonts w:ascii="Times New Roman" w:hAnsi="Times New Roman" w:cs="Times New Roman"/>
          <w:sz w:val="24"/>
        </w:rPr>
        <w:t xml:space="preserve">asleduje článok o Tradícii. Napokon je tu ako posledný článok Sväté písmo, ktoré vzniklo zásluhou Tradície. </w:t>
      </w:r>
    </w:p>
    <w:p w:rsidR="00777AB9" w:rsidRDefault="00777AB9" w:rsidP="00623E1B">
      <w:pPr>
        <w:rPr>
          <w:rFonts w:ascii="Times New Roman" w:hAnsi="Times New Roman" w:cs="Times New Roman"/>
          <w:sz w:val="24"/>
        </w:rPr>
      </w:pPr>
    </w:p>
    <w:p w:rsidR="00777AB9" w:rsidRDefault="00777AB9" w:rsidP="00777AB9">
      <w:pPr>
        <w:pStyle w:val="Odsekzoznamu"/>
        <w:numPr>
          <w:ilvl w:val="0"/>
          <w:numId w:val="8"/>
        </w:numPr>
        <w:rPr>
          <w:rFonts w:ascii="Times New Roman" w:hAnsi="Times New Roman" w:cs="Times New Roman"/>
          <w:sz w:val="24"/>
        </w:rPr>
      </w:pPr>
      <w:r>
        <w:rPr>
          <w:rFonts w:ascii="Times New Roman" w:hAnsi="Times New Roman" w:cs="Times New Roman"/>
          <w:sz w:val="24"/>
        </w:rPr>
        <w:t>Božie zjavenie</w:t>
      </w:r>
    </w:p>
    <w:p w:rsidR="00777AB9" w:rsidRDefault="00777AB9" w:rsidP="00777AB9">
      <w:pPr>
        <w:rPr>
          <w:rFonts w:ascii="Times New Roman" w:hAnsi="Times New Roman" w:cs="Times New Roman"/>
          <w:sz w:val="24"/>
        </w:rPr>
      </w:pPr>
      <w:r>
        <w:rPr>
          <w:rFonts w:ascii="Times New Roman" w:hAnsi="Times New Roman" w:cs="Times New Roman"/>
          <w:sz w:val="24"/>
        </w:rPr>
        <w:t xml:space="preserve">1: Boh sa zjavuje skrze svoje činy a slová (opäť dôležitosť poradia: najskôr činy a potom slová!). V hebrejčine je aj pre </w:t>
      </w:r>
      <w:r w:rsidRPr="00777AB9">
        <w:rPr>
          <w:rFonts w:ascii="Times New Roman" w:hAnsi="Times New Roman" w:cs="Times New Roman"/>
          <w:i/>
          <w:sz w:val="24"/>
        </w:rPr>
        <w:t>činy</w:t>
      </w:r>
      <w:r>
        <w:rPr>
          <w:rFonts w:ascii="Times New Roman" w:hAnsi="Times New Roman" w:cs="Times New Roman"/>
          <w:i/>
          <w:sz w:val="24"/>
        </w:rPr>
        <w:t>, udalosti</w:t>
      </w:r>
      <w:r>
        <w:rPr>
          <w:rFonts w:ascii="Times New Roman" w:hAnsi="Times New Roman" w:cs="Times New Roman"/>
          <w:sz w:val="24"/>
        </w:rPr>
        <w:t xml:space="preserve"> aj </w:t>
      </w:r>
      <w:r w:rsidRPr="00777AB9">
        <w:rPr>
          <w:rFonts w:ascii="Times New Roman" w:hAnsi="Times New Roman" w:cs="Times New Roman"/>
          <w:i/>
          <w:sz w:val="24"/>
        </w:rPr>
        <w:t>slová</w:t>
      </w:r>
      <w:r>
        <w:rPr>
          <w:rFonts w:ascii="Times New Roman" w:hAnsi="Times New Roman" w:cs="Times New Roman"/>
          <w:sz w:val="24"/>
        </w:rPr>
        <w:t xml:space="preserve"> ten istý výraz </w:t>
      </w:r>
      <w:r w:rsidRPr="00777AB9">
        <w:rPr>
          <w:rFonts w:ascii="Times New Roman" w:hAnsi="Times New Roman" w:cs="Times New Roman"/>
          <w:i/>
          <w:sz w:val="24"/>
        </w:rPr>
        <w:t>davar</w:t>
      </w:r>
      <w:r>
        <w:rPr>
          <w:rFonts w:ascii="Times New Roman" w:hAnsi="Times New Roman" w:cs="Times New Roman"/>
          <w:sz w:val="24"/>
        </w:rPr>
        <w:t xml:space="preserve">. V dejinách spásy niet rozdielu medzi tým, čo Boh hovorí a čo koná. </w:t>
      </w:r>
      <w:r w:rsidR="00E24E68">
        <w:rPr>
          <w:rFonts w:ascii="Times New Roman" w:hAnsi="Times New Roman" w:cs="Times New Roman"/>
          <w:sz w:val="24"/>
        </w:rPr>
        <w:t>KKC 53</w:t>
      </w:r>
    </w:p>
    <w:p w:rsidR="00E24E68" w:rsidRDefault="00E24E68" w:rsidP="00777AB9">
      <w:pPr>
        <w:rPr>
          <w:rFonts w:ascii="Times New Roman" w:hAnsi="Times New Roman" w:cs="Times New Roman"/>
          <w:sz w:val="24"/>
        </w:rPr>
      </w:pPr>
      <w:r>
        <w:rPr>
          <w:rFonts w:ascii="Times New Roman" w:hAnsi="Times New Roman" w:cs="Times New Roman"/>
          <w:sz w:val="24"/>
        </w:rPr>
        <w:t>2: KKC 53</w:t>
      </w:r>
    </w:p>
    <w:p w:rsidR="00E24E68" w:rsidRDefault="00E24E68" w:rsidP="00777AB9">
      <w:pPr>
        <w:rPr>
          <w:rFonts w:ascii="Times New Roman" w:hAnsi="Times New Roman" w:cs="Times New Roman"/>
          <w:sz w:val="24"/>
        </w:rPr>
      </w:pPr>
      <w:r>
        <w:rPr>
          <w:rFonts w:ascii="Times New Roman" w:hAnsi="Times New Roman" w:cs="Times New Roman"/>
          <w:sz w:val="24"/>
        </w:rPr>
        <w:t>3: KKC 54 – 64</w:t>
      </w:r>
    </w:p>
    <w:p w:rsidR="00E24E68" w:rsidRDefault="00E24E68" w:rsidP="00777AB9">
      <w:pPr>
        <w:rPr>
          <w:rFonts w:ascii="Times New Roman" w:hAnsi="Times New Roman" w:cs="Times New Roman"/>
          <w:sz w:val="24"/>
        </w:rPr>
      </w:pPr>
      <w:r>
        <w:rPr>
          <w:rFonts w:ascii="Times New Roman" w:hAnsi="Times New Roman" w:cs="Times New Roman"/>
          <w:sz w:val="24"/>
        </w:rPr>
        <w:t>4: KKC 64</w:t>
      </w:r>
    </w:p>
    <w:p w:rsidR="00E24E68" w:rsidRDefault="00E24E68" w:rsidP="00777AB9">
      <w:pPr>
        <w:rPr>
          <w:rFonts w:ascii="Times New Roman" w:hAnsi="Times New Roman" w:cs="Times New Roman"/>
          <w:sz w:val="24"/>
        </w:rPr>
      </w:pPr>
      <w:r>
        <w:rPr>
          <w:rFonts w:ascii="Times New Roman" w:hAnsi="Times New Roman" w:cs="Times New Roman"/>
          <w:sz w:val="24"/>
        </w:rPr>
        <w:t xml:space="preserve">5: </w:t>
      </w:r>
      <w:r w:rsidR="00D43AA4">
        <w:rPr>
          <w:rFonts w:ascii="Times New Roman" w:hAnsi="Times New Roman" w:cs="Times New Roman"/>
          <w:sz w:val="24"/>
        </w:rPr>
        <w:t>Pán Ježiš je Prostredníkom, vrcholom a plnosťou Božieho zjavenia. Trefne to komentuje sv. Ján z Kríža: „Keby sa teraz niekto chcel Boha na niečo vypytovať alebo žiadať od neho nejaké videnie alebo zjavenie, nielenže by robil nerozumnú vec, ale urážal by Boha neupierajúc svoje oči jedine na Krista.“ KKC 65</w:t>
      </w:r>
    </w:p>
    <w:p w:rsidR="00D43AA4" w:rsidRDefault="00D43AA4" w:rsidP="00777AB9">
      <w:pPr>
        <w:rPr>
          <w:rFonts w:ascii="Times New Roman" w:hAnsi="Times New Roman" w:cs="Times New Roman"/>
          <w:sz w:val="24"/>
        </w:rPr>
      </w:pPr>
      <w:r>
        <w:rPr>
          <w:rFonts w:ascii="Times New Roman" w:hAnsi="Times New Roman" w:cs="Times New Roman"/>
          <w:sz w:val="24"/>
        </w:rPr>
        <w:t>6: Keď sa nám Boh v Ježišovi Kristovi zjavuje, dáva nám definitívnu a prehojnú odpoveď na túžbu človeka (homo religiosus) po nekonečne, transcendentne. Zjavenie je síce definitívne, ale jeho obsah nie je plne rozvitý, naše poznanie zjavenia nie je definitívne. Preto v priebehu dejín Cirkvi pribúdali nové dogmy. Posledná – na nanebovzatí Panny Márie – bola vyhlásená pápežom Piom XII. roku 1950. KKC 68, 66</w:t>
      </w:r>
    </w:p>
    <w:p w:rsidR="00D43AA4" w:rsidRDefault="00035AB3" w:rsidP="00777AB9">
      <w:pPr>
        <w:rPr>
          <w:rFonts w:ascii="Times New Roman" w:hAnsi="Times New Roman" w:cs="Times New Roman"/>
          <w:sz w:val="24"/>
        </w:rPr>
      </w:pPr>
      <w:r>
        <w:rPr>
          <w:rFonts w:ascii="Times New Roman" w:hAnsi="Times New Roman" w:cs="Times New Roman"/>
          <w:sz w:val="24"/>
        </w:rPr>
        <w:t xml:space="preserve">7: Uvedené pravdy nám pomáhajú zaujať správny postoj k tzv. „súkromným zjaveniam“. </w:t>
      </w:r>
      <w:r>
        <w:rPr>
          <w:rFonts w:ascii="Times New Roman" w:hAnsi="Times New Roman" w:cs="Times New Roman"/>
          <w:sz w:val="24"/>
        </w:rPr>
        <w:tab/>
        <w:t xml:space="preserve">„Kresťanská viera nemôže prijať «zjavenia», ktoré si nárokujú prevýšiť alebo opraviť </w:t>
      </w:r>
      <w:r>
        <w:rPr>
          <w:rFonts w:ascii="Times New Roman" w:hAnsi="Times New Roman" w:cs="Times New Roman"/>
          <w:sz w:val="24"/>
        </w:rPr>
        <w:lastRenderedPageBreak/>
        <w:t xml:space="preserve">Zjavenie, ktorého zavŕšením je Kristus. To je prípad niektorých nekresťanských náboženstiev...“ – hlavne islamu. </w:t>
      </w:r>
    </w:p>
    <w:p w:rsidR="004F19E2" w:rsidRDefault="004F19E2" w:rsidP="00777AB9">
      <w:pPr>
        <w:rPr>
          <w:rFonts w:ascii="Times New Roman" w:hAnsi="Times New Roman" w:cs="Times New Roman"/>
          <w:sz w:val="24"/>
        </w:rPr>
      </w:pPr>
    </w:p>
    <w:p w:rsidR="004F19E2" w:rsidRDefault="004F19E2" w:rsidP="004F19E2">
      <w:pPr>
        <w:pStyle w:val="Odsekzoznamu"/>
        <w:numPr>
          <w:ilvl w:val="0"/>
          <w:numId w:val="8"/>
        </w:numPr>
        <w:rPr>
          <w:rFonts w:ascii="Times New Roman" w:hAnsi="Times New Roman" w:cs="Times New Roman"/>
          <w:sz w:val="24"/>
        </w:rPr>
      </w:pPr>
      <w:r>
        <w:rPr>
          <w:rFonts w:ascii="Times New Roman" w:hAnsi="Times New Roman" w:cs="Times New Roman"/>
          <w:sz w:val="24"/>
        </w:rPr>
        <w:t>Odovzdávanie Božieho zjavenia</w:t>
      </w:r>
    </w:p>
    <w:p w:rsidR="004F19E2" w:rsidRPr="004F19E2" w:rsidRDefault="004F19E2" w:rsidP="004F19E2">
      <w:pPr>
        <w:rPr>
          <w:rFonts w:ascii="Times New Roman" w:hAnsi="Times New Roman" w:cs="Times New Roman"/>
          <w:sz w:val="24"/>
        </w:rPr>
      </w:pPr>
      <w:r>
        <w:rPr>
          <w:rFonts w:ascii="Times New Roman" w:hAnsi="Times New Roman" w:cs="Times New Roman"/>
          <w:sz w:val="24"/>
        </w:rPr>
        <w:t>1</w:t>
      </w:r>
    </w:p>
    <w:p w:rsidR="004A3CC1" w:rsidRPr="000B5F10" w:rsidRDefault="004A3CC1" w:rsidP="000B5F10">
      <w:pPr>
        <w:rPr>
          <w:rFonts w:ascii="Times New Roman" w:hAnsi="Times New Roman" w:cs="Times New Roman"/>
          <w:sz w:val="24"/>
          <w:szCs w:val="20"/>
        </w:rPr>
      </w:pPr>
      <w:r w:rsidRPr="000B5F10">
        <w:rPr>
          <w:rFonts w:ascii="Times New Roman" w:hAnsi="Times New Roman" w:cs="Times New Roman"/>
          <w:sz w:val="24"/>
          <w:szCs w:val="20"/>
        </w:rPr>
        <w:br/>
      </w:r>
    </w:p>
    <w:sectPr w:rsidR="004A3CC1" w:rsidRPr="000B5F10" w:rsidSect="00486F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8F" w:rsidRDefault="005A168F" w:rsidP="00623E1B">
      <w:pPr>
        <w:spacing w:after="0" w:line="240" w:lineRule="auto"/>
      </w:pPr>
      <w:r>
        <w:separator/>
      </w:r>
    </w:p>
  </w:endnote>
  <w:endnote w:type="continuationSeparator" w:id="1">
    <w:p w:rsidR="005A168F" w:rsidRDefault="005A168F" w:rsidP="0062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8F" w:rsidRDefault="005A168F" w:rsidP="00623E1B">
      <w:pPr>
        <w:spacing w:after="0" w:line="240" w:lineRule="auto"/>
      </w:pPr>
      <w:r>
        <w:separator/>
      </w:r>
    </w:p>
  </w:footnote>
  <w:footnote w:type="continuationSeparator" w:id="1">
    <w:p w:rsidR="005A168F" w:rsidRDefault="005A168F" w:rsidP="00623E1B">
      <w:pPr>
        <w:spacing w:after="0" w:line="240" w:lineRule="auto"/>
      </w:pPr>
      <w:r>
        <w:continuationSeparator/>
      </w:r>
    </w:p>
  </w:footnote>
  <w:footnote w:id="2">
    <w:p w:rsidR="00623E1B" w:rsidRDefault="00623E1B">
      <w:pPr>
        <w:pStyle w:val="Textpoznmkypodiarou"/>
      </w:pPr>
      <w:r>
        <w:rPr>
          <w:rStyle w:val="Odkaznapoznmkupodiarou"/>
        </w:rPr>
        <w:footnoteRef/>
      </w:r>
      <w:r>
        <w:t xml:space="preserve"> V prípade zverejnenia </w:t>
      </w:r>
      <w:r w:rsidR="00E24E68">
        <w:t xml:space="preserve">na webe </w:t>
      </w:r>
      <w:r>
        <w:t xml:space="preserve">takto upravených prezentácií a komentára prosím o udanie zdroja a autora.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6A4"/>
    <w:multiLevelType w:val="hybridMultilevel"/>
    <w:tmpl w:val="5AB6598A"/>
    <w:lvl w:ilvl="0" w:tplc="B530A23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94C2400"/>
    <w:multiLevelType w:val="hybridMultilevel"/>
    <w:tmpl w:val="66B2437C"/>
    <w:lvl w:ilvl="0" w:tplc="F75897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27C31F0"/>
    <w:multiLevelType w:val="hybridMultilevel"/>
    <w:tmpl w:val="B4B29A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C160FAB"/>
    <w:multiLevelType w:val="hybridMultilevel"/>
    <w:tmpl w:val="DF00C6F0"/>
    <w:lvl w:ilvl="0" w:tplc="F68287D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FB10BF"/>
    <w:multiLevelType w:val="hybridMultilevel"/>
    <w:tmpl w:val="BDC6EE94"/>
    <w:lvl w:ilvl="0" w:tplc="6AFCD3D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8321D40"/>
    <w:multiLevelType w:val="hybridMultilevel"/>
    <w:tmpl w:val="399A379A"/>
    <w:lvl w:ilvl="0" w:tplc="7C2E631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50A4A5A"/>
    <w:multiLevelType w:val="hybridMultilevel"/>
    <w:tmpl w:val="E3EC556E"/>
    <w:lvl w:ilvl="0" w:tplc="FBC2D5F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AB5530A"/>
    <w:multiLevelType w:val="hybridMultilevel"/>
    <w:tmpl w:val="CDC0F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17C1"/>
    <w:rsid w:val="00035AB3"/>
    <w:rsid w:val="00070053"/>
    <w:rsid w:val="000B5F10"/>
    <w:rsid w:val="0015354F"/>
    <w:rsid w:val="00263043"/>
    <w:rsid w:val="002C419F"/>
    <w:rsid w:val="002D4E12"/>
    <w:rsid w:val="0032364F"/>
    <w:rsid w:val="00336665"/>
    <w:rsid w:val="00421C4F"/>
    <w:rsid w:val="00486FFA"/>
    <w:rsid w:val="004A3CC1"/>
    <w:rsid w:val="004F19E2"/>
    <w:rsid w:val="005A168F"/>
    <w:rsid w:val="00623E1B"/>
    <w:rsid w:val="00777AB9"/>
    <w:rsid w:val="007C413D"/>
    <w:rsid w:val="008517C1"/>
    <w:rsid w:val="009731ED"/>
    <w:rsid w:val="00BA25F2"/>
    <w:rsid w:val="00C822A9"/>
    <w:rsid w:val="00D22157"/>
    <w:rsid w:val="00D43AA4"/>
    <w:rsid w:val="00DA5616"/>
    <w:rsid w:val="00DC31A2"/>
    <w:rsid w:val="00E24E68"/>
    <w:rsid w:val="00E359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6FF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5616"/>
    <w:pPr>
      <w:ind w:left="720"/>
      <w:contextualSpacing/>
    </w:pPr>
  </w:style>
  <w:style w:type="character" w:styleId="Hypertextovprepojenie">
    <w:name w:val="Hyperlink"/>
    <w:basedOn w:val="Predvolenpsmoodseku"/>
    <w:uiPriority w:val="99"/>
    <w:semiHidden/>
    <w:unhideWhenUsed/>
    <w:rsid w:val="00070053"/>
    <w:rPr>
      <w:color w:val="0000FF"/>
      <w:u w:val="single"/>
    </w:rPr>
  </w:style>
  <w:style w:type="paragraph" w:styleId="Textpoznmkypodiarou">
    <w:name w:val="footnote text"/>
    <w:basedOn w:val="Normlny"/>
    <w:link w:val="TextpoznmkypodiarouChar"/>
    <w:uiPriority w:val="99"/>
    <w:semiHidden/>
    <w:unhideWhenUsed/>
    <w:rsid w:val="00623E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23E1B"/>
    <w:rPr>
      <w:sz w:val="20"/>
      <w:szCs w:val="20"/>
    </w:rPr>
  </w:style>
  <w:style w:type="character" w:styleId="Odkaznapoznmkupodiarou">
    <w:name w:val="footnote reference"/>
    <w:basedOn w:val="Predvolenpsmoodseku"/>
    <w:uiPriority w:val="99"/>
    <w:semiHidden/>
    <w:unhideWhenUsed/>
    <w:rsid w:val="00623E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diovaticana.va/Articolo.asp?c=6347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9685-9195-494D-A6F7-A2D4A0CF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1523</Words>
  <Characters>8686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2012-10-10T08:57:00Z</dcterms:created>
  <dcterms:modified xsi:type="dcterms:W3CDTF">2012-11-03T18:09:00Z</dcterms:modified>
</cp:coreProperties>
</file>