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2" w:rsidRPr="00CE7152" w:rsidRDefault="00CE7152" w:rsidP="00CE7152">
      <w:pPr>
        <w:spacing w:line="480" w:lineRule="auto"/>
        <w:jc w:val="both"/>
        <w:rPr>
          <w:b/>
          <w:szCs w:val="19"/>
          <w:shd w:val="clear" w:color="auto" w:fill="FFFFFF"/>
        </w:rPr>
      </w:pPr>
      <w:r w:rsidRPr="00CE7152">
        <w:rPr>
          <w:b/>
          <w:szCs w:val="19"/>
          <w:shd w:val="clear" w:color="auto" w:fill="FFFFFF"/>
        </w:rPr>
        <w:t>ZHRNUTIE</w:t>
      </w:r>
    </w:p>
    <w:p w:rsidR="00CE7152" w:rsidRPr="00E6071D" w:rsidRDefault="00CE7152" w:rsidP="00CE7152">
      <w:pPr>
        <w:spacing w:line="480" w:lineRule="auto"/>
        <w:jc w:val="both"/>
        <w:rPr>
          <w:szCs w:val="19"/>
          <w:shd w:val="clear" w:color="auto" w:fill="FFFFFF"/>
        </w:rPr>
      </w:pPr>
      <w:bookmarkStart w:id="0" w:name="_GoBack"/>
      <w:bookmarkEnd w:id="0"/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Jednotné biele rúcho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Človek – trojrozmerná bytosť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Rodičia – hlavní vychovávatelia vo viere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Kostol a škola ako pomoc v náboženskej výchove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Modlitba a denné prežívanie viery v rodine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Nedeľa a týždenné prežívanie viery v rodine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Sviatky cirkevného roka a ročný cyklus prežívania viery v rodine</w:t>
      </w:r>
    </w:p>
    <w:p w:rsidR="00CE7152" w:rsidRPr="00E6071D" w:rsidRDefault="00CE7152" w:rsidP="00CE7152">
      <w:pPr>
        <w:pStyle w:val="Odsekzoznamu"/>
        <w:numPr>
          <w:ilvl w:val="0"/>
          <w:numId w:val="1"/>
        </w:numPr>
        <w:spacing w:line="480" w:lineRule="auto"/>
        <w:jc w:val="both"/>
        <w:rPr>
          <w:szCs w:val="19"/>
          <w:shd w:val="clear" w:color="auto" w:fill="FFFFFF"/>
        </w:rPr>
      </w:pPr>
      <w:r w:rsidRPr="00E6071D">
        <w:rPr>
          <w:szCs w:val="19"/>
          <w:shd w:val="clear" w:color="auto" w:fill="FFFFFF"/>
        </w:rPr>
        <w:t>Kompetencia k náboženskej výchove – vedomosti a hlavne láska</w:t>
      </w:r>
    </w:p>
    <w:p w:rsidR="00762401" w:rsidRPr="00CE7152" w:rsidRDefault="00B53F9F" w:rsidP="00CE7152">
      <w:pPr>
        <w:spacing w:after="200" w:line="276" w:lineRule="auto"/>
      </w:pPr>
    </w:p>
    <w:sectPr w:rsidR="00762401" w:rsidRPr="00CE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9F" w:rsidRDefault="00B53F9F" w:rsidP="00CE7152">
      <w:r>
        <w:separator/>
      </w:r>
    </w:p>
  </w:endnote>
  <w:endnote w:type="continuationSeparator" w:id="0">
    <w:p w:rsidR="00B53F9F" w:rsidRDefault="00B53F9F" w:rsidP="00CE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9F" w:rsidRDefault="00B53F9F" w:rsidP="00CE7152">
      <w:r>
        <w:separator/>
      </w:r>
    </w:p>
  </w:footnote>
  <w:footnote w:type="continuationSeparator" w:id="0">
    <w:p w:rsidR="00B53F9F" w:rsidRDefault="00B53F9F" w:rsidP="00CE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180"/>
    <w:multiLevelType w:val="hybridMultilevel"/>
    <w:tmpl w:val="4860DB4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8"/>
    <w:rsid w:val="001F4748"/>
    <w:rsid w:val="006E5DA4"/>
    <w:rsid w:val="00A66C87"/>
    <w:rsid w:val="00B53F9F"/>
    <w:rsid w:val="00C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64CE"/>
  <w15:chartTrackingRefBased/>
  <w15:docId w15:val="{EEDB57E9-9FF4-46A7-9639-86D9AE5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1F4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F47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clatext1">
    <w:name w:val="clatext1"/>
    <w:rsid w:val="001F4748"/>
    <w:rPr>
      <w:rFonts w:ascii="Arial" w:hAnsi="Arial"/>
      <w:color w:val="000000"/>
      <w:sz w:val="18"/>
    </w:rPr>
  </w:style>
  <w:style w:type="paragraph" w:styleId="Odsekzoznamu">
    <w:name w:val="List Paragraph"/>
    <w:basedOn w:val="Normlny"/>
    <w:uiPriority w:val="34"/>
    <w:qFormat/>
    <w:rsid w:val="00CE7152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CE71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152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71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7152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2016-06-26T20:17:00Z</dcterms:created>
  <dcterms:modified xsi:type="dcterms:W3CDTF">2016-06-26T20:17:00Z</dcterms:modified>
</cp:coreProperties>
</file>